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F12CA4">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D2712E">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F12CA4">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D2712E">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4A2E4C"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UAB</w:t>
      </w:r>
      <w:r w:rsidR="00CA4972" w:rsidRPr="00CA4972">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Ilsanta</w:t>
      </w:r>
      <w:r w:rsidR="00CA4972" w:rsidRPr="00CA497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filiāle</w:t>
      </w:r>
      <w:r w:rsidR="00CA4972"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40003621476</w:t>
      </w:r>
      <w:r w:rsidR="00CA4972" w:rsidRPr="00CA4972">
        <w:rPr>
          <w:rFonts w:ascii="Times New Roman" w:eastAsia="Times New Roman" w:hAnsi="Times New Roman" w:cs="Times New Roman"/>
          <w:sz w:val="24"/>
          <w:szCs w:val="24"/>
        </w:rPr>
        <w:t xml:space="preserve">, tās </w:t>
      </w:r>
      <w:r w:rsidR="00685D9A">
        <w:rPr>
          <w:rFonts w:ascii="Times New Roman" w:eastAsia="Times New Roman" w:hAnsi="Times New Roman" w:cs="Times New Roman"/>
          <w:sz w:val="24"/>
          <w:szCs w:val="24"/>
        </w:rPr>
        <w:t>pilnvarotā pārstāvja Andra Eglīša</w:t>
      </w:r>
      <w:r w:rsidR="00CA4972" w:rsidRPr="00CA4972">
        <w:rPr>
          <w:rFonts w:ascii="Times New Roman" w:eastAsia="Times New Roman" w:hAnsi="Times New Roman" w:cs="Times New Roman"/>
          <w:sz w:val="24"/>
          <w:szCs w:val="24"/>
        </w:rPr>
        <w:t xml:space="preserve"> personā, kur</w:t>
      </w:r>
      <w:r w:rsidR="00685D9A">
        <w:rPr>
          <w:rFonts w:ascii="Times New Roman" w:eastAsia="Times New Roman" w:hAnsi="Times New Roman" w:cs="Times New Roman"/>
          <w:sz w:val="24"/>
          <w:szCs w:val="24"/>
        </w:rPr>
        <w:t>š</w:t>
      </w:r>
      <w:r w:rsidR="00CA4972" w:rsidRPr="00CA4972">
        <w:rPr>
          <w:rFonts w:ascii="Times New Roman" w:eastAsia="Times New Roman" w:hAnsi="Times New Roman" w:cs="Times New Roman"/>
          <w:sz w:val="24"/>
          <w:szCs w:val="24"/>
        </w:rPr>
        <w:t xml:space="preserve"> rīkojas uz </w:t>
      </w:r>
      <w:r w:rsidR="00685D9A">
        <w:rPr>
          <w:rFonts w:ascii="Times New Roman" w:eastAsia="Times New Roman" w:hAnsi="Times New Roman" w:cs="Times New Roman"/>
          <w:sz w:val="24"/>
          <w:szCs w:val="24"/>
        </w:rPr>
        <w:t>pilnvarojuma</w:t>
      </w:r>
      <w:r w:rsidR="00CA4972" w:rsidRPr="00CA4972">
        <w:rPr>
          <w:rFonts w:ascii="Times New Roman" w:eastAsia="Times New Roman" w:hAnsi="Times New Roman" w:cs="Times New Roman"/>
          <w:sz w:val="24"/>
          <w:szCs w:val="24"/>
        </w:rPr>
        <w:t xml:space="preserve"> 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F12CA4">
        <w:trPr>
          <w:trHeight w:val="104"/>
        </w:trPr>
        <w:tc>
          <w:tcPr>
            <w:tcW w:w="4463"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4A2E4C" w:rsidP="00F12CA4">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UAB „Ilsanta“ filiāle</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4A2E4C">
              <w:rPr>
                <w:rFonts w:ascii="Times New Roman" w:eastAsia="Times New Roman" w:hAnsi="Times New Roman" w:cs="Times New Roman"/>
                <w:bCs/>
                <w:sz w:val="24"/>
                <w:szCs w:val="24"/>
                <w:lang w:val="lt-LT"/>
              </w:rPr>
              <w:t>40003621476</w:t>
            </w:r>
          </w:p>
          <w:p w:rsidR="00567250" w:rsidRPr="00567250" w:rsidRDefault="004A2E4C"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Blīdenes iela 1a-7, Rīga, LV - 1058</w:t>
            </w:r>
          </w:p>
          <w:p w:rsidR="00B92A84" w:rsidRPr="002819F9" w:rsidRDefault="00685D9A" w:rsidP="00F12CA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Luminor</w:t>
            </w:r>
            <w:r w:rsidRPr="00685D9A">
              <w:rPr>
                <w:rFonts w:ascii="Times New Roman" w:eastAsia="Times New Roman" w:hAnsi="Times New Roman" w:cs="Times New Roman"/>
                <w:bCs/>
                <w:sz w:val="24"/>
                <w:szCs w:val="24"/>
                <w:lang w:val="lt-LT"/>
              </w:rPr>
              <w:t xml:space="preserve"> banka </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4A2E4C">
              <w:rPr>
                <w:rFonts w:ascii="Times New Roman" w:eastAsia="Times New Roman" w:hAnsi="Times New Roman" w:cs="Times New Roman"/>
                <w:bCs/>
                <w:sz w:val="24"/>
                <w:szCs w:val="24"/>
                <w:lang w:val="lt-LT"/>
              </w:rPr>
              <w:t>RIKOLV2X</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w:t>
            </w:r>
            <w:r w:rsidR="00567250">
              <w:rPr>
                <w:rFonts w:ascii="Times New Roman" w:eastAsia="Times New Roman" w:hAnsi="Times New Roman" w:cs="Times New Roman"/>
                <w:bCs/>
                <w:sz w:val="24"/>
                <w:szCs w:val="24"/>
                <w:lang w:val="lt-LT"/>
              </w:rPr>
              <w:t>Nr.: L</w:t>
            </w:r>
            <w:r w:rsidR="00BC4025">
              <w:rPr>
                <w:rFonts w:ascii="Times New Roman" w:eastAsia="Times New Roman" w:hAnsi="Times New Roman" w:cs="Times New Roman"/>
                <w:bCs/>
                <w:sz w:val="24"/>
                <w:szCs w:val="24"/>
                <w:lang w:val="lt-LT"/>
              </w:rPr>
              <w:t>V</w:t>
            </w:r>
            <w:r w:rsidR="004A2E4C">
              <w:rPr>
                <w:rFonts w:ascii="Times New Roman" w:eastAsia="Times New Roman" w:hAnsi="Times New Roman" w:cs="Times New Roman"/>
                <w:bCs/>
                <w:sz w:val="24"/>
                <w:szCs w:val="24"/>
                <w:lang w:val="lt-LT"/>
              </w:rPr>
              <w:t>51RIKO0002013243596</w:t>
            </w:r>
          </w:p>
          <w:p w:rsidR="00A33F4E" w:rsidRDefault="00A33F4E"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685D9A" w:rsidRDefault="00685D9A" w:rsidP="00685D9A">
            <w:pPr>
              <w:pStyle w:val="ListParagraph"/>
              <w:numPr>
                <w:ilvl w:val="0"/>
                <w:numId w:val="46"/>
              </w:numPr>
              <w:tabs>
                <w:tab w:val="left" w:pos="2160"/>
              </w:tabs>
              <w:spacing w:line="256" w:lineRule="auto"/>
              <w:ind w:right="-1"/>
              <w:jc w:val="both"/>
              <w:rPr>
                <w:bCs/>
                <w:lang w:val="lt-LT"/>
              </w:rPr>
            </w:pPr>
            <w:r>
              <w:rPr>
                <w:bCs/>
                <w:lang w:val="lt-LT"/>
              </w:rPr>
              <w:t>Eglītis</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493E93" w:rsidRDefault="00493E93" w:rsidP="00661ACD">
      <w:pPr>
        <w:ind w:right="-766"/>
        <w:jc w:val="both"/>
      </w:pPr>
    </w:p>
    <w:sectPr w:rsidR="00493E93" w:rsidSect="00661ACD">
      <w:footerReference w:type="first" r:id="rId9"/>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CB" w:rsidRDefault="00E27FCB" w:rsidP="009F496F">
      <w:pPr>
        <w:spacing w:after="0" w:line="240" w:lineRule="auto"/>
      </w:pPr>
      <w:r>
        <w:separator/>
      </w:r>
    </w:p>
  </w:endnote>
  <w:endnote w:type="continuationSeparator" w:id="0">
    <w:p w:rsidR="00E27FCB" w:rsidRDefault="00E27FCB"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DA23F8" w:rsidRDefault="00DA23F8">
        <w:pPr>
          <w:pStyle w:val="Footer"/>
          <w:jc w:val="center"/>
        </w:pPr>
        <w:r>
          <w:fldChar w:fldCharType="begin"/>
        </w:r>
        <w:r>
          <w:instrText>PAGE   \* MERGEFORMAT</w:instrText>
        </w:r>
        <w:r>
          <w:fldChar w:fldCharType="separate"/>
        </w:r>
        <w:r w:rsidR="00685D9A">
          <w:rPr>
            <w:noProof/>
          </w:rPr>
          <w:t>35</w:t>
        </w:r>
        <w:r>
          <w:fldChar w:fldCharType="end"/>
        </w:r>
      </w:p>
    </w:sdtContent>
  </w:sdt>
  <w:p w:rsidR="00DA23F8" w:rsidRDefault="00DA23F8"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DA23F8" w:rsidRDefault="00DA23F8">
        <w:pPr>
          <w:pStyle w:val="Footer"/>
          <w:jc w:val="center"/>
        </w:pPr>
        <w:r>
          <w:fldChar w:fldCharType="begin"/>
        </w:r>
        <w:r>
          <w:instrText xml:space="preserve"> PAGE   \* MERGEFORMAT </w:instrText>
        </w:r>
        <w:r>
          <w:fldChar w:fldCharType="separate"/>
        </w:r>
        <w:r w:rsidR="00685D9A">
          <w:rPr>
            <w:noProof/>
          </w:rPr>
          <w:t>1</w:t>
        </w:r>
        <w:r>
          <w:rPr>
            <w:noProof/>
          </w:rPr>
          <w:fldChar w:fldCharType="end"/>
        </w:r>
      </w:p>
    </w:sdtContent>
  </w:sdt>
  <w:p w:rsidR="009F496F" w:rsidRDefault="009F4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3F8" w:rsidRDefault="00DA23F8">
    <w:pPr>
      <w:pStyle w:val="Footer"/>
      <w:jc w:val="center"/>
    </w:pPr>
  </w:p>
  <w:p w:rsidR="00DA23F8" w:rsidRDefault="00DA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CB" w:rsidRDefault="00E27FCB" w:rsidP="009F496F">
      <w:pPr>
        <w:spacing w:after="0" w:line="240" w:lineRule="auto"/>
      </w:pPr>
      <w:r>
        <w:separator/>
      </w:r>
    </w:p>
  </w:footnote>
  <w:footnote w:type="continuationSeparator" w:id="0">
    <w:p w:rsidR="00E27FCB" w:rsidRDefault="00E27FCB"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CB40B95"/>
    <w:multiLevelType w:val="hybridMultilevel"/>
    <w:tmpl w:val="D0A4DAD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2"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3"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6"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5"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2"/>
  </w:num>
  <w:num w:numId="3">
    <w:abstractNumId w:val="30"/>
  </w:num>
  <w:num w:numId="4">
    <w:abstractNumId w:val="9"/>
  </w:num>
  <w:num w:numId="5">
    <w:abstractNumId w:val="11"/>
  </w:num>
  <w:num w:numId="6">
    <w:abstractNumId w:val="26"/>
  </w:num>
  <w:num w:numId="7">
    <w:abstractNumId w:val="41"/>
  </w:num>
  <w:num w:numId="8">
    <w:abstractNumId w:val="14"/>
  </w:num>
  <w:num w:numId="9">
    <w:abstractNumId w:val="39"/>
  </w:num>
  <w:num w:numId="10">
    <w:abstractNumId w:val="25"/>
  </w:num>
  <w:num w:numId="11">
    <w:abstractNumId w:val="19"/>
  </w:num>
  <w:num w:numId="12">
    <w:abstractNumId w:val="36"/>
  </w:num>
  <w:num w:numId="13">
    <w:abstractNumId w:val="2"/>
  </w:num>
  <w:num w:numId="14">
    <w:abstractNumId w:val="1"/>
  </w:num>
  <w:num w:numId="15">
    <w:abstractNumId w:val="43"/>
  </w:num>
  <w:num w:numId="16">
    <w:abstractNumId w:val="8"/>
  </w:num>
  <w:num w:numId="17">
    <w:abstractNumId w:val="0"/>
  </w:num>
  <w:num w:numId="18">
    <w:abstractNumId w:val="6"/>
  </w:num>
  <w:num w:numId="19">
    <w:abstractNumId w:val="10"/>
  </w:num>
  <w:num w:numId="20">
    <w:abstractNumId w:val="28"/>
  </w:num>
  <w:num w:numId="21">
    <w:abstractNumId w:val="12"/>
  </w:num>
  <w:num w:numId="22">
    <w:abstractNumId w:val="4"/>
  </w:num>
  <w:num w:numId="23">
    <w:abstractNumId w:val="29"/>
  </w:num>
  <w:num w:numId="24">
    <w:abstractNumId w:val="22"/>
  </w:num>
  <w:num w:numId="25">
    <w:abstractNumId w:val="34"/>
  </w:num>
  <w:num w:numId="26">
    <w:abstractNumId w:val="37"/>
  </w:num>
  <w:num w:numId="27">
    <w:abstractNumId w:val="45"/>
  </w:num>
  <w:num w:numId="28">
    <w:abstractNumId w:val="16"/>
  </w:num>
  <w:num w:numId="29">
    <w:abstractNumId w:val="5"/>
  </w:num>
  <w:num w:numId="30">
    <w:abstractNumId w:val="18"/>
  </w:num>
  <w:num w:numId="31">
    <w:abstractNumId w:val="35"/>
  </w:num>
  <w:num w:numId="32">
    <w:abstractNumId w:val="24"/>
  </w:num>
  <w:num w:numId="33">
    <w:abstractNumId w:val="44"/>
  </w:num>
  <w:num w:numId="34">
    <w:abstractNumId w:val="38"/>
  </w:num>
  <w:num w:numId="35">
    <w:abstractNumId w:val="7"/>
  </w:num>
  <w:num w:numId="36">
    <w:abstractNumId w:val="15"/>
  </w:num>
  <w:num w:numId="37">
    <w:abstractNumId w:val="3"/>
  </w:num>
  <w:num w:numId="38">
    <w:abstractNumId w:val="27"/>
  </w:num>
  <w:num w:numId="39">
    <w:abstractNumId w:val="32"/>
  </w:num>
  <w:num w:numId="40">
    <w:abstractNumId w:val="17"/>
  </w:num>
  <w:num w:numId="41">
    <w:abstractNumId w:val="33"/>
  </w:num>
  <w:num w:numId="42">
    <w:abstractNumId w:val="13"/>
  </w:num>
  <w:num w:numId="43">
    <w:abstractNumId w:val="40"/>
  </w:num>
  <w:num w:numId="44">
    <w:abstractNumId w:val="20"/>
  </w:num>
  <w:num w:numId="45">
    <w:abstractNumId w:val="3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15379A"/>
    <w:rsid w:val="001625EE"/>
    <w:rsid w:val="002D6CDE"/>
    <w:rsid w:val="002E4016"/>
    <w:rsid w:val="003117F0"/>
    <w:rsid w:val="00455202"/>
    <w:rsid w:val="004733F7"/>
    <w:rsid w:val="00493E93"/>
    <w:rsid w:val="004A2E4C"/>
    <w:rsid w:val="00551ACC"/>
    <w:rsid w:val="00567250"/>
    <w:rsid w:val="005C0888"/>
    <w:rsid w:val="00651D97"/>
    <w:rsid w:val="00661658"/>
    <w:rsid w:val="00661ACD"/>
    <w:rsid w:val="00685D9A"/>
    <w:rsid w:val="007229C4"/>
    <w:rsid w:val="008A3EC9"/>
    <w:rsid w:val="00955AEB"/>
    <w:rsid w:val="00981734"/>
    <w:rsid w:val="009F496F"/>
    <w:rsid w:val="00A17089"/>
    <w:rsid w:val="00A33F4E"/>
    <w:rsid w:val="00B92A84"/>
    <w:rsid w:val="00BC4025"/>
    <w:rsid w:val="00C6649C"/>
    <w:rsid w:val="00C74DCE"/>
    <w:rsid w:val="00CA4972"/>
    <w:rsid w:val="00CB3DC7"/>
    <w:rsid w:val="00D2712E"/>
    <w:rsid w:val="00D51FC9"/>
    <w:rsid w:val="00DA23F8"/>
    <w:rsid w:val="00E27FCB"/>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674A"/>
  <w15:docId w15:val="{C6CE858A-81AB-4735-93F8-BC79D0ED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8736</Words>
  <Characters>4981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UAB "ILSANTA" filiāle</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Lāsma Vītoliņa</dc:creator>
  <cp:lastModifiedBy>Lāsma Vītoliņa</cp:lastModifiedBy>
  <cp:revision>4</cp:revision>
  <dcterms:created xsi:type="dcterms:W3CDTF">2019-07-25T12:42:00Z</dcterms:created>
  <dcterms:modified xsi:type="dcterms:W3CDTF">2019-09-16T10:48:00Z</dcterms:modified>
</cp:coreProperties>
</file>