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Pr="009B334A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Vienošanās Nr.</w:t>
      </w:r>
      <w:r w:rsidR="006E1AC9" w:rsidRPr="009B334A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Pr="009B334A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“</w:t>
      </w:r>
      <w:r w:rsidR="006E1AC9" w:rsidRPr="009B334A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 w:rsidRPr="009B334A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Pr="009B334A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 xml:space="preserve">pie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3F4C87" w:rsidRPr="009B334A">
        <w:rPr>
          <w:rFonts w:eastAsia="Times New Roman"/>
          <w:bCs/>
          <w:sz w:val="24"/>
          <w:szCs w:val="24"/>
        </w:rPr>
        <w:t xml:space="preserve">.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3F4C87" w:rsidRPr="009B334A">
        <w:rPr>
          <w:rFonts w:eastAsia="Times New Roman"/>
          <w:bCs/>
          <w:sz w:val="24"/>
          <w:szCs w:val="24"/>
        </w:rPr>
        <w:t xml:space="preserve"> </w:t>
      </w:r>
      <w:r w:rsidR="000A52E4" w:rsidRPr="009B334A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9B334A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9B334A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9B334A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9B334A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9B334A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9B334A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9B334A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9B334A">
        <w:rPr>
          <w:rFonts w:eastAsia="Times New Roman"/>
          <w:b w:val="0"/>
          <w:sz w:val="24"/>
          <w:szCs w:val="24"/>
        </w:rPr>
        <w:t>40003457109, kuru,    pamatojoties uz statūtiem pārstāv valdes priekšsēdētājs Rinalds Muciņš, valdes locekle Ilze Kreicberga, valdes locekle Agra Ločmele un valdes loceklis Jānis Naglis, (</w:t>
      </w:r>
      <w:r w:rsidRPr="009B334A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9B334A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1D975494" w:rsidR="003B143C" w:rsidRPr="009B334A" w:rsidRDefault="00BD1283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BD1283">
        <w:rPr>
          <w:sz w:val="24"/>
          <w:szCs w:val="24"/>
        </w:rPr>
        <w:t>SIA “B.Braun Medical’’</w:t>
      </w:r>
      <w:r w:rsidRPr="00BD1283">
        <w:rPr>
          <w:b w:val="0"/>
          <w:bCs/>
          <w:sz w:val="24"/>
          <w:szCs w:val="24"/>
        </w:rPr>
        <w:t>, reģistrācijas Nr.40003277955, tās valdes locekļa Aivara Gailīša personā, kurš rīkojas uz statūtu pamata (turpmāk - Piegādātājs)</w:t>
      </w:r>
      <w:r w:rsidR="00FC0635" w:rsidRPr="00BD1283">
        <w:rPr>
          <w:rFonts w:eastAsia="SimSun"/>
          <w:b w:val="0"/>
          <w:bCs/>
          <w:sz w:val="24"/>
          <w:szCs w:val="24"/>
        </w:rPr>
        <w:t>,</w:t>
      </w:r>
      <w:r w:rsidR="00FC0635" w:rsidRPr="009B334A">
        <w:rPr>
          <w:rFonts w:eastAsia="SimSu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sz w:val="24"/>
          <w:szCs w:val="24"/>
        </w:rPr>
        <w:t>no otras puses</w:t>
      </w:r>
      <w:r w:rsidR="003F4C87" w:rsidRPr="009B334A">
        <w:rPr>
          <w:rFonts w:eastAsia="Times New Roman"/>
          <w:b w:val="0"/>
          <w:bCs/>
          <w:sz w:val="24"/>
          <w:szCs w:val="24"/>
        </w:rPr>
        <w:t>,</w:t>
      </w:r>
      <w:r w:rsidR="00297FB2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FF744E" w:rsidRPr="009B334A">
        <w:rPr>
          <w:rFonts w:eastAsia="Times New Roman"/>
          <w:bCs/>
          <w:sz w:val="24"/>
          <w:szCs w:val="24"/>
        </w:rPr>
        <w:t xml:space="preserve"> Nr. SKUS </w:t>
      </w:r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6E1AC9" w:rsidRPr="009B334A">
        <w:rPr>
          <w:rFonts w:eastAsia="Times New Roman"/>
          <w:b w:val="0"/>
          <w:bCs/>
          <w:sz w:val="24"/>
          <w:szCs w:val="24"/>
        </w:rPr>
        <w:t>6</w:t>
      </w:r>
      <w:r w:rsidR="007F1EFD" w:rsidRPr="009B334A">
        <w:rPr>
          <w:rFonts w:eastAsia="Times New Roman"/>
          <w:b w:val="0"/>
          <w:bCs/>
          <w:sz w:val="24"/>
          <w:szCs w:val="24"/>
        </w:rPr>
        <w:t>.1</w:t>
      </w:r>
      <w:r w:rsidR="00FF744E" w:rsidRPr="009B334A">
        <w:rPr>
          <w:rFonts w:eastAsia="Times New Roman"/>
          <w:b w:val="0"/>
          <w:bCs/>
          <w:sz w:val="24"/>
          <w:szCs w:val="24"/>
        </w:rPr>
        <w:t>.</w:t>
      </w:r>
      <w:r w:rsidR="003F4C87" w:rsidRPr="009B334A">
        <w:rPr>
          <w:rFonts w:eastAsia="Times New Roman"/>
          <w:b w:val="0"/>
          <w:bCs/>
          <w:sz w:val="24"/>
          <w:szCs w:val="24"/>
        </w:rPr>
        <w:t>punktu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 w:rsidRPr="009B334A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 w:rsidRPr="009B334A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9B334A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vienojas, ka Vienošanās </w:t>
      </w:r>
      <w:r w:rsidRPr="009B334A">
        <w:rPr>
          <w:rFonts w:eastAsia="Times New Roman"/>
          <w:b w:val="0"/>
          <w:bCs/>
          <w:sz w:val="24"/>
          <w:szCs w:val="24"/>
        </w:rPr>
        <w:t>2.1</w:t>
      </w:r>
      <w:r w:rsidRPr="009B334A">
        <w:rPr>
          <w:rFonts w:eastAsia="Times New Roman"/>
          <w:b w:val="0"/>
          <w:bCs/>
          <w:sz w:val="24"/>
          <w:szCs w:val="24"/>
        </w:rPr>
        <w:t>. punktā noteiktā summa tiek palielināta par 10 %, izsakot Vienošanās 2.1. punktu šādā redakcijā:</w:t>
      </w:r>
    </w:p>
    <w:p w14:paraId="1443ED31" w14:textId="29DD9D31" w:rsidR="006E1AC9" w:rsidRPr="009B334A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“</w:t>
      </w:r>
      <w:r w:rsidRPr="009B334A">
        <w:rPr>
          <w:rFonts w:eastAsia="Times New Roman"/>
          <w:b w:val="0"/>
          <w:bCs/>
          <w:sz w:val="24"/>
          <w:szCs w:val="24"/>
        </w:rPr>
        <w:t xml:space="preserve">2.1. </w:t>
      </w:r>
      <w:r w:rsidRPr="009B334A">
        <w:rPr>
          <w:rFonts w:eastAsia="Times New Roman"/>
          <w:b w:val="0"/>
          <w:bCs/>
          <w:sz w:val="24"/>
          <w:szCs w:val="24"/>
        </w:rPr>
        <w:t xml:space="preserve">Vienošanās maksimālā summa ir </w:t>
      </w:r>
      <w:r w:rsidRPr="009B334A">
        <w:rPr>
          <w:rFonts w:eastAsia="Times New Roman"/>
          <w:b w:val="0"/>
          <w:bCs/>
          <w:sz w:val="24"/>
          <w:szCs w:val="24"/>
        </w:rPr>
        <w:t>450 450</w:t>
      </w:r>
      <w:r w:rsidRPr="009B334A">
        <w:rPr>
          <w:rFonts w:eastAsia="Times New Roman"/>
          <w:b w:val="0"/>
          <w:bCs/>
          <w:sz w:val="24"/>
          <w:szCs w:val="24"/>
        </w:rPr>
        <w:t xml:space="preserve"> EUR (četri simti </w:t>
      </w:r>
      <w:r w:rsidRPr="009B334A">
        <w:rPr>
          <w:rFonts w:eastAsia="Times New Roman"/>
          <w:b w:val="0"/>
          <w:bCs/>
          <w:sz w:val="24"/>
          <w:szCs w:val="24"/>
        </w:rPr>
        <w:t>piecdesmit</w:t>
      </w:r>
      <w:r w:rsidRPr="009B334A">
        <w:rPr>
          <w:rFonts w:eastAsia="Times New Roman"/>
          <w:b w:val="0"/>
          <w:bCs/>
          <w:sz w:val="24"/>
          <w:szCs w:val="24"/>
        </w:rPr>
        <w:t xml:space="preserve"> tūkstoši </w:t>
      </w:r>
      <w:r w:rsidRPr="009B334A">
        <w:rPr>
          <w:rFonts w:eastAsia="Times New Roman"/>
          <w:b w:val="0"/>
          <w:bCs/>
          <w:sz w:val="24"/>
          <w:szCs w:val="24"/>
        </w:rPr>
        <w:t>četri</w:t>
      </w:r>
      <w:r w:rsidRPr="009B334A">
        <w:rPr>
          <w:rFonts w:eastAsia="Times New Roman"/>
          <w:b w:val="0"/>
          <w:bCs/>
          <w:sz w:val="24"/>
          <w:szCs w:val="24"/>
        </w:rPr>
        <w:t xml:space="preserve"> simti </w:t>
      </w:r>
      <w:r w:rsidRPr="009B334A">
        <w:rPr>
          <w:rFonts w:eastAsia="Times New Roman"/>
          <w:b w:val="0"/>
          <w:bCs/>
          <w:sz w:val="24"/>
          <w:szCs w:val="24"/>
        </w:rPr>
        <w:t xml:space="preserve">piecdesmit </w:t>
      </w:r>
      <w:proofErr w:type="spellStart"/>
      <w:r w:rsidRPr="009B334A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9B334A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Pr="009B334A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 w:rsidRPr="009B334A">
        <w:rPr>
          <w:rFonts w:eastAsia="Times New Roman"/>
          <w:b w:val="0"/>
          <w:bCs/>
          <w:sz w:val="24"/>
          <w:szCs w:val="24"/>
        </w:rPr>
        <w:t>3.1</w:t>
      </w:r>
      <w:r w:rsidRPr="009B334A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9B334A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9B334A">
        <w:rPr>
          <w:rFonts w:eastAsia="Times New Roman"/>
          <w:b w:val="0"/>
          <w:bCs/>
          <w:sz w:val="24"/>
          <w:szCs w:val="24"/>
        </w:rPr>
        <w:t>3.1.</w:t>
      </w:r>
      <w:r w:rsidR="006E1AC9" w:rsidRPr="009B334A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3.1.1.</w:t>
      </w:r>
      <w:r w:rsidRPr="009B334A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3.1.2.</w:t>
      </w:r>
      <w:r w:rsidRPr="009B334A">
        <w:rPr>
          <w:rFonts w:eastAsia="Times New Roman"/>
          <w:b w:val="0"/>
          <w:bCs/>
          <w:sz w:val="24"/>
          <w:szCs w:val="24"/>
        </w:rPr>
        <w:tab/>
      </w:r>
      <w:r w:rsidR="005355C3" w:rsidRPr="009B334A">
        <w:rPr>
          <w:rFonts w:eastAsia="Times New Roman"/>
          <w:b w:val="0"/>
          <w:bCs/>
          <w:sz w:val="24"/>
          <w:szCs w:val="24"/>
        </w:rPr>
        <w:t>48</w:t>
      </w:r>
      <w:r w:rsidRPr="009B334A">
        <w:rPr>
          <w:rFonts w:eastAsia="Times New Roman"/>
          <w:b w:val="0"/>
          <w:bCs/>
          <w:sz w:val="24"/>
          <w:szCs w:val="24"/>
        </w:rPr>
        <w:t xml:space="preserve"> (</w:t>
      </w:r>
      <w:r w:rsidR="005355C3" w:rsidRPr="009B334A">
        <w:rPr>
          <w:rFonts w:eastAsia="Times New Roman"/>
          <w:b w:val="0"/>
          <w:bCs/>
          <w:sz w:val="24"/>
          <w:szCs w:val="24"/>
        </w:rPr>
        <w:t>četrdesmit astoņi</w:t>
      </w:r>
      <w:r w:rsidRPr="009B334A">
        <w:rPr>
          <w:rFonts w:eastAsia="Times New Roman"/>
          <w:b w:val="0"/>
          <w:bCs/>
          <w:sz w:val="24"/>
          <w:szCs w:val="24"/>
        </w:rPr>
        <w:t>) mēneši no Vienošanās spēkā stāšanās dienas.</w:t>
      </w:r>
      <w:r w:rsidRPr="009B334A">
        <w:rPr>
          <w:rFonts w:eastAsia="Times New Roman"/>
          <w:b w:val="0"/>
          <w:bCs/>
          <w:sz w:val="24"/>
          <w:szCs w:val="24"/>
        </w:rPr>
        <w:t>”</w:t>
      </w:r>
    </w:p>
    <w:p w14:paraId="3AD50422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Pārējie Vispārīgās vienošanās un Līguma noteikumi netiek mainīti.</w:t>
      </w:r>
    </w:p>
    <w:p w14:paraId="190C5A6E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ir Vispārīgās vienošanās neatņemama sastāvdaļa.</w:t>
      </w:r>
    </w:p>
    <w:p w14:paraId="0C2D68A7" w14:textId="0D29C9CB" w:rsidR="003B143C" w:rsidRPr="009B334A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:rsidRPr="009B334A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9B334A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3427C8E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Pr="009B334A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9B334A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Piegādātājs:</w:t>
            </w:r>
          </w:p>
          <w:p w14:paraId="05689277" w14:textId="77777777" w:rsidR="00BD1283" w:rsidRPr="00BD1283" w:rsidRDefault="00BD1283" w:rsidP="00BD1283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BD1283">
              <w:rPr>
                <w:rFonts w:eastAsia="Times New Roman"/>
                <w:sz w:val="24"/>
                <w:szCs w:val="24"/>
              </w:rPr>
              <w:t>SIA “B.Braun Medical’’</w:t>
            </w:r>
          </w:p>
          <w:p w14:paraId="17C79555" w14:textId="77777777" w:rsidR="00BD1283" w:rsidRPr="00BD1283" w:rsidRDefault="00BD1283" w:rsidP="00BD1283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D1283">
              <w:rPr>
                <w:rFonts w:eastAsia="Times New Roman"/>
                <w:b w:val="0"/>
                <w:sz w:val="24"/>
                <w:szCs w:val="24"/>
              </w:rPr>
              <w:t>Reģ.Nr.40003277955</w:t>
            </w:r>
          </w:p>
          <w:p w14:paraId="5EB896E6" w14:textId="77777777" w:rsidR="00BD1283" w:rsidRPr="00BD1283" w:rsidRDefault="00BD1283" w:rsidP="00BD1283">
            <w:pPr>
              <w:suppressAutoHyphens w:val="0"/>
              <w:autoSpaceDN/>
              <w:spacing w:after="0" w:line="252" w:lineRule="auto"/>
              <w:ind w:right="232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D1283">
              <w:rPr>
                <w:rFonts w:eastAsia="Times New Roman"/>
                <w:b w:val="0"/>
                <w:sz w:val="24"/>
                <w:szCs w:val="24"/>
              </w:rPr>
              <w:t>Ūdeļu iela 16, Rīga, LV-1064</w:t>
            </w:r>
          </w:p>
          <w:p w14:paraId="6A81D828" w14:textId="51063248" w:rsidR="00BD1283" w:rsidRPr="00BD1283" w:rsidRDefault="00BD1283" w:rsidP="00BD1283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D1283">
              <w:rPr>
                <w:rFonts w:eastAsia="Times New Roman"/>
                <w:b w:val="0"/>
                <w:iCs/>
                <w:sz w:val="24"/>
                <w:szCs w:val="24"/>
              </w:rPr>
              <w:t xml:space="preserve">Banka: </w:t>
            </w:r>
            <w:r>
              <w:rPr>
                <w:rFonts w:eastAsia="Times New Roman"/>
                <w:b w:val="0"/>
                <w:iCs/>
                <w:sz w:val="24"/>
                <w:szCs w:val="24"/>
              </w:rPr>
              <w:t>AS SEB Banka</w:t>
            </w:r>
          </w:p>
          <w:p w14:paraId="124E783C" w14:textId="4C075047" w:rsidR="00BD1283" w:rsidRPr="00BD1283" w:rsidRDefault="00BD1283" w:rsidP="00BD1283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D1283">
              <w:rPr>
                <w:rFonts w:eastAsia="Times New Roman"/>
                <w:b w:val="0"/>
                <w:sz w:val="24"/>
                <w:szCs w:val="24"/>
              </w:rPr>
              <w:t xml:space="preserve">Bankas kods: </w:t>
            </w:r>
            <w:r>
              <w:rPr>
                <w:rFonts w:eastAsia="Times New Roman"/>
                <w:b w:val="0"/>
                <w:sz w:val="24"/>
                <w:szCs w:val="24"/>
              </w:rPr>
              <w:t>UNLALV2X</w:t>
            </w:r>
          </w:p>
          <w:p w14:paraId="67675961" w14:textId="2A5D9A95" w:rsidR="00BD1283" w:rsidRPr="00BD1283" w:rsidRDefault="00BD1283" w:rsidP="00BD1283">
            <w:pPr>
              <w:tabs>
                <w:tab w:val="left" w:pos="4395"/>
              </w:tabs>
              <w:suppressAutoHyphens w:val="0"/>
              <w:autoSpaceDN/>
              <w:spacing w:after="0" w:line="256" w:lineRule="auto"/>
              <w:ind w:right="23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D1283">
              <w:rPr>
                <w:rFonts w:eastAsia="Times New Roman"/>
                <w:b w:val="0"/>
                <w:sz w:val="24"/>
                <w:szCs w:val="24"/>
              </w:rPr>
              <w:t>Konta Nr.</w:t>
            </w:r>
            <w:r>
              <w:rPr>
                <w:rFonts w:eastAsia="Times New Roman"/>
                <w:b w:val="0"/>
                <w:sz w:val="24"/>
                <w:szCs w:val="24"/>
              </w:rPr>
              <w:t>LV57UNLA0002080467128</w:t>
            </w:r>
          </w:p>
          <w:p w14:paraId="3C945675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21C59A47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4BC4C1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6C0E8D3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________________________________</w:t>
            </w: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ab/>
            </w:r>
          </w:p>
          <w:p w14:paraId="3B97900D" w14:textId="5137D03C" w:rsidR="003B143C" w:rsidRPr="009B334A" w:rsidRDefault="00BD1283" w:rsidP="009B334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BD1283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Valdes loceklis </w:t>
            </w:r>
            <w:proofErr w:type="spellStart"/>
            <w:r w:rsidRPr="00BD1283">
              <w:rPr>
                <w:rFonts w:eastAsia="Times New Roman"/>
                <w:b w:val="0"/>
                <w:color w:val="00000A"/>
                <w:sz w:val="24"/>
                <w:szCs w:val="24"/>
              </w:rPr>
              <w:t>A.Gailītis</w:t>
            </w:r>
            <w:proofErr w:type="spellEnd"/>
          </w:p>
        </w:tc>
      </w:tr>
      <w:tr w:rsidR="003B143C" w:rsidRPr="009B334A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Pr="009B334A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9B334A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Pr="009B334A" w:rsidRDefault="003B143C"/>
    <w:sectPr w:rsidR="003B143C" w:rsidRPr="009B334A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14F76"/>
    <w:rsid w:val="00443647"/>
    <w:rsid w:val="00472228"/>
    <w:rsid w:val="004B00AE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B334A"/>
    <w:rsid w:val="009F08A0"/>
    <w:rsid w:val="00A2768F"/>
    <w:rsid w:val="00AD0FE3"/>
    <w:rsid w:val="00B54FA4"/>
    <w:rsid w:val="00B76B8B"/>
    <w:rsid w:val="00B85C3E"/>
    <w:rsid w:val="00B87540"/>
    <w:rsid w:val="00BB0494"/>
    <w:rsid w:val="00BD1283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2021-10-06T12:50:00Z</dcterms:created>
  <dcterms:modified xsi:type="dcterms:W3CDTF">2021-10-06T12:50:00Z</dcterms:modified>
</cp:coreProperties>
</file>