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ACAB" w14:textId="4B103FD7" w:rsidR="00BF25B2" w:rsidRDefault="00BF25B2" w:rsidP="00D46053">
      <w:pPr>
        <w:spacing w:after="0" w:line="240" w:lineRule="auto"/>
        <w:rPr>
          <w:rFonts w:ascii="Times New Roman" w:eastAsia="Times New Roman" w:hAnsi="Times New Roman"/>
          <w:bCs/>
          <w:sz w:val="20"/>
          <w:szCs w:val="20"/>
          <w:lang w:eastAsia="lv-LV"/>
        </w:rPr>
      </w:pPr>
    </w:p>
    <w:p w14:paraId="27EA0582" w14:textId="38A0616C" w:rsidR="00BF25B2" w:rsidRDefault="00BF25B2" w:rsidP="00BC0CA5">
      <w:pPr>
        <w:spacing w:after="0" w:line="240" w:lineRule="auto"/>
        <w:rPr>
          <w:rFonts w:ascii="Times New Roman" w:eastAsia="Times New Roman" w:hAnsi="Times New Roman"/>
          <w:bCs/>
          <w:sz w:val="20"/>
          <w:szCs w:val="20"/>
          <w:lang w:eastAsia="lv-LV"/>
        </w:rPr>
      </w:pPr>
    </w:p>
    <w:p w14:paraId="029B7E0E" w14:textId="6E52781D" w:rsidR="0054173E" w:rsidRDefault="0054173E" w:rsidP="00144337">
      <w:pPr>
        <w:spacing w:after="0" w:line="240" w:lineRule="auto"/>
        <w:rPr>
          <w:rFonts w:ascii="Times New Roman" w:eastAsia="Times New Roman" w:hAnsi="Times New Roman"/>
          <w:b/>
          <w:bCs/>
          <w:sz w:val="20"/>
          <w:szCs w:val="20"/>
          <w:lang w:eastAsia="lv-LV"/>
        </w:rPr>
      </w:pPr>
    </w:p>
    <w:p w14:paraId="04CF54DA" w14:textId="77777777" w:rsidR="008B472E" w:rsidRPr="00443201" w:rsidRDefault="008B472E" w:rsidP="008B472E">
      <w:pPr>
        <w:spacing w:after="0" w:line="240" w:lineRule="auto"/>
        <w:jc w:val="right"/>
        <w:rPr>
          <w:rFonts w:ascii="Times New Roman" w:eastAsia="Times New Roman" w:hAnsi="Times New Roman"/>
          <w:bCs/>
          <w:sz w:val="20"/>
          <w:szCs w:val="20"/>
          <w:lang w:eastAsia="lv-LV"/>
        </w:rPr>
      </w:pPr>
    </w:p>
    <w:p w14:paraId="20F6EAB1" w14:textId="77777777" w:rsidR="008B472E" w:rsidRPr="00443201" w:rsidRDefault="008B472E" w:rsidP="008B472E">
      <w:pPr>
        <w:tabs>
          <w:tab w:val="left" w:pos="5103"/>
        </w:tabs>
        <w:spacing w:after="0" w:line="240" w:lineRule="auto"/>
        <w:jc w:val="center"/>
        <w:rPr>
          <w:rFonts w:ascii="Times New Roman" w:eastAsia="Times New Roman" w:hAnsi="Times New Roman"/>
          <w:sz w:val="24"/>
          <w:szCs w:val="24"/>
        </w:rPr>
      </w:pPr>
      <w:r w:rsidRPr="00443201">
        <w:rPr>
          <w:rFonts w:ascii="Times New Roman" w:eastAsia="Times New Roman" w:hAnsi="Times New Roman"/>
          <w:b/>
          <w:bCs/>
          <w:sz w:val="24"/>
          <w:szCs w:val="24"/>
        </w:rPr>
        <w:t>LĪGUMS Nr. _________________</w:t>
      </w:r>
    </w:p>
    <w:p w14:paraId="3B964452" w14:textId="57A441A4" w:rsidR="008B472E" w:rsidRPr="00443201" w:rsidRDefault="002E6D7C" w:rsidP="008B472E">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PVC un koka logu, PVC durvju remonta darbu pakalpojuma sniegšana</w:t>
      </w:r>
    </w:p>
    <w:p w14:paraId="0EC7C43A" w14:textId="77777777" w:rsidR="008B472E" w:rsidRPr="00443201" w:rsidRDefault="008B472E" w:rsidP="008B472E">
      <w:pPr>
        <w:keepNext/>
        <w:tabs>
          <w:tab w:val="right" w:pos="8789"/>
        </w:tabs>
        <w:spacing w:after="0" w:line="240" w:lineRule="auto"/>
        <w:ind w:right="46"/>
        <w:jc w:val="both"/>
        <w:outlineLvl w:val="0"/>
        <w:rPr>
          <w:rFonts w:ascii="Times New Roman" w:eastAsia="Times New Roman" w:hAnsi="Times New Roman"/>
          <w:kern w:val="32"/>
          <w:sz w:val="16"/>
          <w:szCs w:val="16"/>
        </w:rPr>
      </w:pPr>
    </w:p>
    <w:p w14:paraId="20BF8EA8" w14:textId="77777777" w:rsidR="008B472E" w:rsidRPr="00443201" w:rsidRDefault="008B472E" w:rsidP="008B472E">
      <w:pPr>
        <w:keepNext/>
        <w:tabs>
          <w:tab w:val="right" w:pos="8789"/>
        </w:tabs>
        <w:spacing w:after="0" w:line="240" w:lineRule="auto"/>
        <w:ind w:right="46"/>
        <w:jc w:val="both"/>
        <w:outlineLvl w:val="0"/>
        <w:rPr>
          <w:rFonts w:ascii="Times New Roman" w:eastAsia="Times New Roman" w:hAnsi="Times New Roman"/>
          <w:kern w:val="32"/>
        </w:rPr>
      </w:pPr>
    </w:p>
    <w:p w14:paraId="6FD0959A" w14:textId="77777777" w:rsidR="008B472E" w:rsidRPr="00443201" w:rsidRDefault="008B472E" w:rsidP="008B472E">
      <w:pPr>
        <w:spacing w:after="0" w:line="240" w:lineRule="auto"/>
        <w:ind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Rīgā,</w:t>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t xml:space="preserve">                              2017.gada __.____________</w:t>
      </w:r>
    </w:p>
    <w:p w14:paraId="3008153B" w14:textId="77777777" w:rsidR="008B472E" w:rsidRPr="00443201" w:rsidRDefault="008B472E" w:rsidP="008B472E">
      <w:pPr>
        <w:spacing w:after="0" w:line="240" w:lineRule="auto"/>
        <w:ind w:right="-766"/>
        <w:jc w:val="both"/>
        <w:rPr>
          <w:rFonts w:ascii="Times New Roman" w:eastAsia="Times New Roman" w:hAnsi="Times New Roman"/>
          <w:sz w:val="24"/>
          <w:szCs w:val="24"/>
          <w:lang w:eastAsia="lv-LV"/>
        </w:rPr>
      </w:pPr>
    </w:p>
    <w:p w14:paraId="41233BA5" w14:textId="77777777" w:rsidR="008B472E" w:rsidRPr="00443201" w:rsidRDefault="008B472E" w:rsidP="008B472E">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443201">
        <w:rPr>
          <w:rFonts w:ascii="Times New Roman" w:eastAsia="Times New Roman" w:hAnsi="Times New Roman"/>
          <w:b/>
          <w:bCs/>
          <w:sz w:val="24"/>
          <w:szCs w:val="24"/>
          <w:lang w:eastAsia="ar-SA"/>
        </w:rPr>
        <w:t>VSIA „Paula Stradiņa klīniskā universitātes slimnīca”</w:t>
      </w:r>
      <w:r w:rsidRPr="00443201">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Pr="00443201">
        <w:rPr>
          <w:rFonts w:ascii="Times New Roman" w:eastAsia="Times New Roman" w:hAnsi="Times New Roman"/>
          <w:bCs/>
          <w:sz w:val="24"/>
          <w:szCs w:val="24"/>
          <w:lang w:eastAsia="ar-SA"/>
        </w:rPr>
        <w:t>paraksttiesību</w:t>
      </w:r>
      <w:proofErr w:type="spellEnd"/>
      <w:r w:rsidRPr="00443201">
        <w:rPr>
          <w:rFonts w:ascii="Times New Roman" w:eastAsia="Times New Roman" w:hAnsi="Times New Roman"/>
          <w:bCs/>
          <w:sz w:val="24"/>
          <w:szCs w:val="24"/>
          <w:lang w:eastAsia="ar-SA"/>
        </w:rPr>
        <w:t>) piešķiršanu” pārstāv valdes priekšsēdētāja Ilze Kreicberga, (turpmāk - Pasūtītājs) no vienas puses, un</w:t>
      </w:r>
    </w:p>
    <w:p w14:paraId="7FB40028" w14:textId="6C9B6FD9" w:rsidR="008B472E" w:rsidRPr="00443201" w:rsidRDefault="00D337D0" w:rsidP="008B472E">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SIA “WINDOWS FACTORY</w:t>
      </w:r>
      <w:r w:rsidR="008B472E" w:rsidRPr="00443201">
        <w:rPr>
          <w:rFonts w:ascii="Times New Roman" w:eastAsia="Times New Roman" w:hAnsi="Times New Roman"/>
          <w:b/>
          <w:bCs/>
          <w:sz w:val="24"/>
          <w:szCs w:val="24"/>
          <w:lang w:eastAsia="ar-SA"/>
        </w:rPr>
        <w:t>”</w:t>
      </w:r>
      <w:r w:rsidR="008B472E" w:rsidRPr="00443201">
        <w:rPr>
          <w:rFonts w:ascii="Times New Roman" w:eastAsia="Times New Roman" w:hAnsi="Times New Roman"/>
          <w:bCs/>
          <w:sz w:val="24"/>
          <w:szCs w:val="24"/>
          <w:lang w:eastAsia="ar-SA"/>
        </w:rPr>
        <w:t>,</w:t>
      </w:r>
      <w:r w:rsidR="008B472E" w:rsidRPr="00443201">
        <w:rPr>
          <w:rFonts w:ascii="Times New Roman" w:eastAsia="Times New Roman" w:hAnsi="Times New Roman"/>
          <w:b/>
          <w:bCs/>
          <w:i/>
          <w:sz w:val="24"/>
          <w:szCs w:val="24"/>
          <w:lang w:eastAsia="ar-SA"/>
        </w:rPr>
        <w:t xml:space="preserve"> </w:t>
      </w:r>
      <w:proofErr w:type="spellStart"/>
      <w:r>
        <w:rPr>
          <w:rFonts w:ascii="Times New Roman" w:eastAsia="Times New Roman" w:hAnsi="Times New Roman"/>
          <w:bCs/>
          <w:sz w:val="24"/>
          <w:szCs w:val="24"/>
          <w:lang w:eastAsia="ar-SA"/>
        </w:rPr>
        <w:t>reģ.Nr</w:t>
      </w:r>
      <w:proofErr w:type="spellEnd"/>
      <w:r>
        <w:rPr>
          <w:rFonts w:ascii="Times New Roman" w:eastAsia="Times New Roman" w:hAnsi="Times New Roman"/>
          <w:bCs/>
          <w:sz w:val="24"/>
          <w:szCs w:val="24"/>
          <w:lang w:eastAsia="ar-SA"/>
        </w:rPr>
        <w:t>. 40103360284</w:t>
      </w:r>
      <w:r w:rsidR="008B472E" w:rsidRPr="00443201">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tās direktora Zemgus Liepas</w:t>
      </w:r>
      <w:r w:rsidR="008B472E" w:rsidRPr="00443201">
        <w:rPr>
          <w:rFonts w:ascii="Times New Roman" w:eastAsia="Times New Roman" w:hAnsi="Times New Roman"/>
          <w:bCs/>
          <w:sz w:val="24"/>
          <w:szCs w:val="24"/>
          <w:lang w:eastAsia="ar-SA"/>
        </w:rPr>
        <w:t xml:space="preserve"> personā</w:t>
      </w:r>
      <w:r>
        <w:rPr>
          <w:rFonts w:ascii="Times New Roman" w:eastAsia="Times New Roman" w:hAnsi="Times New Roman"/>
          <w:bCs/>
          <w:sz w:val="24"/>
          <w:szCs w:val="24"/>
          <w:lang w:eastAsia="ar-SA"/>
        </w:rPr>
        <w:t>, kurš rīkojas uz 28.02.2017. Pilnvaras Nr.17/0047-P</w:t>
      </w:r>
      <w:r w:rsidR="008B472E" w:rsidRPr="00443201">
        <w:rPr>
          <w:rFonts w:ascii="Times New Roman" w:eastAsia="Times New Roman" w:hAnsi="Times New Roman"/>
          <w:bCs/>
          <w:sz w:val="24"/>
          <w:szCs w:val="24"/>
          <w:lang w:eastAsia="ar-SA"/>
        </w:rPr>
        <w:t xml:space="preserve"> pamata, turpmāk - </w:t>
      </w:r>
      <w:r w:rsidR="008B472E" w:rsidRPr="00443201">
        <w:rPr>
          <w:rFonts w:ascii="Times New Roman" w:eastAsia="Times New Roman" w:hAnsi="Times New Roman"/>
          <w:b/>
          <w:bCs/>
          <w:sz w:val="24"/>
          <w:szCs w:val="24"/>
          <w:lang w:eastAsia="ar-SA"/>
        </w:rPr>
        <w:t>Izpildītājs</w:t>
      </w:r>
      <w:r w:rsidR="008B472E" w:rsidRPr="00443201">
        <w:rPr>
          <w:rFonts w:ascii="Times New Roman" w:eastAsia="Times New Roman" w:hAnsi="Times New Roman"/>
          <w:bCs/>
          <w:sz w:val="24"/>
          <w:szCs w:val="24"/>
          <w:lang w:eastAsia="ar-SA"/>
        </w:rPr>
        <w:t>, no otras puses,</w:t>
      </w:r>
    </w:p>
    <w:p w14:paraId="3776E8DB" w14:textId="4C414A5C" w:rsidR="008B472E" w:rsidRPr="00443201" w:rsidRDefault="008B472E" w:rsidP="008B472E">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sidRPr="00443201">
        <w:rPr>
          <w:rFonts w:ascii="Times New Roman" w:eastAsia="Times New Roman" w:hAnsi="Times New Roman"/>
          <w:bCs/>
          <w:sz w:val="24"/>
          <w:szCs w:val="24"/>
          <w:lang w:eastAsia="ar-SA"/>
        </w:rPr>
        <w:t>Turpmāk abi kopā saukti – Puses, pamatojoties uz iepirk</w:t>
      </w:r>
      <w:r>
        <w:rPr>
          <w:rFonts w:ascii="Times New Roman" w:eastAsia="Times New Roman" w:hAnsi="Times New Roman"/>
          <w:bCs/>
          <w:sz w:val="24"/>
          <w:szCs w:val="24"/>
          <w:lang w:eastAsia="ar-SA"/>
        </w:rPr>
        <w:t>uma “PVC logu un koka logu, PVC durvju remonta darbu pakalpojuma sniegšana</w:t>
      </w:r>
      <w:r w:rsidRPr="00443201">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identifikācijas </w:t>
      </w:r>
      <w:proofErr w:type="spellStart"/>
      <w:r>
        <w:rPr>
          <w:rFonts w:ascii="Times New Roman" w:eastAsia="Times New Roman" w:hAnsi="Times New Roman"/>
          <w:bCs/>
          <w:sz w:val="24"/>
          <w:szCs w:val="24"/>
          <w:lang w:eastAsia="ar-SA"/>
        </w:rPr>
        <w:t>Nr.PSKUS</w:t>
      </w:r>
      <w:proofErr w:type="spellEnd"/>
      <w:r>
        <w:rPr>
          <w:rFonts w:ascii="Times New Roman" w:eastAsia="Times New Roman" w:hAnsi="Times New Roman"/>
          <w:bCs/>
          <w:sz w:val="24"/>
          <w:szCs w:val="24"/>
          <w:lang w:eastAsia="ar-SA"/>
        </w:rPr>
        <w:t xml:space="preserve"> 2017/34</w:t>
      </w:r>
      <w:r w:rsidRPr="00443201">
        <w:rPr>
          <w:rFonts w:ascii="Times New Roman" w:eastAsia="Times New Roman" w:hAnsi="Times New Roman"/>
          <w:bCs/>
          <w:sz w:val="24"/>
          <w:szCs w:val="24"/>
          <w:lang w:eastAsia="ar-SA"/>
        </w:rPr>
        <w:t xml:space="preserve"> (turpmāk – Iepirkums) rezultātiem noslēdz šādu līgumu (turpmāk – Līgums) :</w:t>
      </w:r>
    </w:p>
    <w:p w14:paraId="67CFE9CE" w14:textId="77777777" w:rsidR="008B472E" w:rsidRPr="00443201" w:rsidRDefault="008B472E" w:rsidP="008B472E">
      <w:pPr>
        <w:spacing w:after="0" w:line="240" w:lineRule="auto"/>
        <w:ind w:right="-766" w:firstLine="284"/>
        <w:jc w:val="both"/>
        <w:rPr>
          <w:rFonts w:ascii="Times New Roman" w:eastAsia="Times New Roman" w:hAnsi="Times New Roman"/>
          <w:sz w:val="24"/>
          <w:szCs w:val="24"/>
          <w:lang w:eastAsia="lv-LV"/>
        </w:rPr>
      </w:pPr>
    </w:p>
    <w:p w14:paraId="2E497248" w14:textId="77777777" w:rsidR="008B472E" w:rsidRPr="00443201" w:rsidRDefault="008B472E" w:rsidP="008B472E">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PRIEKŠMETS</w:t>
      </w:r>
    </w:p>
    <w:p w14:paraId="52B203F4" w14:textId="3F647C78" w:rsidR="008B472E" w:rsidRPr="00443201" w:rsidRDefault="008B472E" w:rsidP="008B472E">
      <w:pPr>
        <w:numPr>
          <w:ilvl w:val="1"/>
          <w:numId w:val="27"/>
        </w:numPr>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Izpildītājs pēc Pasūtītāja pieprasījuma apņemas sn</w:t>
      </w:r>
      <w:r>
        <w:rPr>
          <w:rFonts w:ascii="Times New Roman" w:eastAsia="Times New Roman" w:hAnsi="Times New Roman"/>
          <w:sz w:val="24"/>
          <w:szCs w:val="24"/>
          <w:lang w:eastAsia="lv-LV"/>
        </w:rPr>
        <w:t>iegt PVC logu, koka logu un PVC durvju remonta darbus</w:t>
      </w:r>
      <w:r w:rsidRPr="00443201">
        <w:rPr>
          <w:rFonts w:ascii="Times New Roman" w:eastAsia="Times New Roman" w:hAnsi="Times New Roman"/>
          <w:sz w:val="24"/>
          <w:szCs w:val="24"/>
          <w:lang w:eastAsia="lv-LV"/>
        </w:rPr>
        <w:t xml:space="preserve"> (turpmāk – Pakalpojums) Paula Stradiņa klīniskās universitātes slimnīcā (turpmāk – Objekts), saskaņā ar Tehniskās specifikācijas (1.pielikums) prasībām un Finanšu piedāvājumu (2.pielikums).</w:t>
      </w:r>
    </w:p>
    <w:p w14:paraId="124E92A4" w14:textId="036D27B4" w:rsidR="008B472E" w:rsidRPr="00443201" w:rsidRDefault="008B472E" w:rsidP="008B472E">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Izpildītājs sniedz Pakalpojumus Pasūtītajam sākot no Līguma parakstīšanas dienas un turpina sniegt 2 (divus) gadus </w:t>
      </w:r>
      <w:r w:rsidRPr="00443201">
        <w:rPr>
          <w:rFonts w:ascii="Times New Roman" w:eastAsia="Times New Roman" w:hAnsi="Times New Roman"/>
          <w:bCs/>
          <w:sz w:val="24"/>
          <w:szCs w:val="24"/>
          <w:lang w:eastAsia="lv-LV"/>
        </w:rPr>
        <w:t>vai līdz brīdim, kad summa par Pakalpojumiem ir sasniegusi</w:t>
      </w:r>
      <w:r w:rsidR="00A4722C">
        <w:rPr>
          <w:rFonts w:ascii="Times New Roman" w:eastAsia="Times New Roman" w:hAnsi="Times New Roman"/>
          <w:sz w:val="24"/>
          <w:szCs w:val="24"/>
          <w:lang w:eastAsia="lv-LV"/>
        </w:rPr>
        <w:t xml:space="preserve"> EUR                 12</w:t>
      </w:r>
      <w:r w:rsidRPr="00443201">
        <w:rPr>
          <w:rFonts w:ascii="Times New Roman" w:eastAsia="Times New Roman" w:hAnsi="Times New Roman"/>
          <w:sz w:val="24"/>
          <w:szCs w:val="24"/>
          <w:lang w:eastAsia="lv-LV"/>
        </w:rPr>
        <w:t xml:space="preserve"> 000,00 bez PVN.</w:t>
      </w:r>
    </w:p>
    <w:p w14:paraId="6B5C5FBD" w14:textId="7A9398DB" w:rsidR="008B472E" w:rsidRPr="00443201" w:rsidRDefault="00A4722C" w:rsidP="008B472E">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izmaksas norādītas</w:t>
      </w:r>
      <w:r w:rsidR="008B472E" w:rsidRPr="00443201">
        <w:rPr>
          <w:rFonts w:ascii="Times New Roman" w:eastAsia="Times New Roman" w:hAnsi="Times New Roman"/>
          <w:sz w:val="24"/>
          <w:szCs w:val="24"/>
          <w:lang w:eastAsia="lv-LV"/>
        </w:rPr>
        <w:t xml:space="preserve"> Finanšu piedāvājumā (Līguma 2.pielikums). Finanšu piedāvājumā norādītās izmaksas ietver nepieciešamo izejmateriālu, mehānismu un inventāra izm</w:t>
      </w:r>
      <w:r>
        <w:rPr>
          <w:rFonts w:ascii="Times New Roman" w:eastAsia="Times New Roman" w:hAnsi="Times New Roman"/>
          <w:sz w:val="24"/>
          <w:szCs w:val="24"/>
          <w:lang w:eastAsia="lv-LV"/>
        </w:rPr>
        <w:t>aksas, nodokļu, nodevu, transpo</w:t>
      </w:r>
      <w:r w:rsidR="008B472E" w:rsidRPr="00443201">
        <w:rPr>
          <w:rFonts w:ascii="Times New Roman" w:eastAsia="Times New Roman" w:hAnsi="Times New Roman"/>
          <w:sz w:val="24"/>
          <w:szCs w:val="24"/>
          <w:lang w:eastAsia="lv-LV"/>
        </w:rPr>
        <w:t>rta pakalpojumu</w:t>
      </w:r>
      <w:r w:rsidR="00D337D0">
        <w:rPr>
          <w:rFonts w:ascii="Times New Roman" w:eastAsia="Times New Roman" w:hAnsi="Times New Roman"/>
          <w:sz w:val="24"/>
          <w:szCs w:val="24"/>
          <w:lang w:eastAsia="lv-LV"/>
        </w:rPr>
        <w:t xml:space="preserve"> un citus izdevumus, izņemot PV</w:t>
      </w:r>
      <w:r w:rsidR="008B472E" w:rsidRPr="00443201">
        <w:rPr>
          <w:rFonts w:ascii="Times New Roman" w:eastAsia="Times New Roman" w:hAnsi="Times New Roman"/>
          <w:sz w:val="24"/>
          <w:szCs w:val="24"/>
          <w:lang w:eastAsia="lv-LV"/>
        </w:rPr>
        <w:t>N.</w:t>
      </w:r>
    </w:p>
    <w:p w14:paraId="51D1BE69" w14:textId="77777777" w:rsidR="008B472E" w:rsidRPr="00443201" w:rsidRDefault="008B472E" w:rsidP="008B472E">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Pasūtītājam Līguma darbības laikā nav pienākums pasūtīt Pakalpojumus par visu Līguma kopējo maksimālo summu.</w:t>
      </w:r>
    </w:p>
    <w:p w14:paraId="76829995" w14:textId="77777777" w:rsidR="008B472E" w:rsidRPr="00443201" w:rsidRDefault="008B472E" w:rsidP="008B472E">
      <w:pPr>
        <w:tabs>
          <w:tab w:val="left" w:pos="567"/>
        </w:tabs>
        <w:spacing w:after="0" w:line="240" w:lineRule="auto"/>
        <w:ind w:right="-766"/>
        <w:jc w:val="both"/>
        <w:rPr>
          <w:rFonts w:ascii="Times New Roman" w:eastAsia="Times New Roman" w:hAnsi="Times New Roman"/>
          <w:b/>
          <w:bCs/>
          <w:sz w:val="24"/>
          <w:szCs w:val="24"/>
          <w:lang w:eastAsia="lv-LV"/>
        </w:rPr>
      </w:pPr>
    </w:p>
    <w:p w14:paraId="0B4AE85C" w14:textId="77777777" w:rsidR="008B472E" w:rsidRPr="00443201" w:rsidRDefault="008B472E" w:rsidP="008B472E">
      <w:pPr>
        <w:numPr>
          <w:ilvl w:val="0"/>
          <w:numId w:val="27"/>
        </w:numPr>
        <w:tabs>
          <w:tab w:val="left" w:pos="567"/>
        </w:tabs>
        <w:spacing w:after="0" w:line="240" w:lineRule="auto"/>
        <w:ind w:right="-766"/>
        <w:jc w:val="both"/>
        <w:rPr>
          <w:rFonts w:ascii="Times New Roman" w:eastAsia="Times New Roman" w:hAnsi="Times New Roman"/>
          <w:b/>
          <w:bCs/>
          <w:sz w:val="24"/>
          <w:szCs w:val="24"/>
          <w:lang w:eastAsia="lv-LV"/>
        </w:rPr>
      </w:pPr>
      <w:r w:rsidRPr="00443201">
        <w:rPr>
          <w:rFonts w:ascii="Times New Roman" w:eastAsia="Times New Roman" w:hAnsi="Times New Roman"/>
          <w:b/>
          <w:bCs/>
          <w:sz w:val="24"/>
          <w:szCs w:val="24"/>
          <w:lang w:eastAsia="lv-LV"/>
        </w:rPr>
        <w:t>LĪGUMA CENA UN NORĒĶINU KĀRTĪBA</w:t>
      </w:r>
    </w:p>
    <w:p w14:paraId="53C0D562" w14:textId="458C0D6F"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Līguma cena Līguma darbības laikā nevar pārsniegt EUR </w:t>
      </w:r>
      <w:r w:rsidR="00A4722C">
        <w:rPr>
          <w:rFonts w:ascii="Times New Roman" w:eastAsia="Times New Roman" w:hAnsi="Times New Roman"/>
          <w:bCs/>
          <w:sz w:val="24"/>
          <w:szCs w:val="24"/>
          <w:lang w:eastAsia="lv-LV"/>
        </w:rPr>
        <w:t>12 000,00 (divpadsmit</w:t>
      </w:r>
      <w:r w:rsidRPr="00443201">
        <w:rPr>
          <w:rFonts w:ascii="Times New Roman" w:eastAsia="Times New Roman" w:hAnsi="Times New Roman"/>
          <w:bCs/>
          <w:sz w:val="24"/>
          <w:szCs w:val="24"/>
          <w:lang w:eastAsia="lv-LV"/>
        </w:rPr>
        <w:t xml:space="preserve"> tūkstoši </w:t>
      </w:r>
      <w:proofErr w:type="spellStart"/>
      <w:r w:rsidRPr="00443201">
        <w:rPr>
          <w:rFonts w:ascii="Times New Roman" w:eastAsia="Times New Roman" w:hAnsi="Times New Roman"/>
          <w:bCs/>
          <w:i/>
          <w:sz w:val="24"/>
          <w:szCs w:val="24"/>
          <w:lang w:eastAsia="lv-LV"/>
        </w:rPr>
        <w:t>euro</w:t>
      </w:r>
      <w:proofErr w:type="spellEnd"/>
      <w:r w:rsidRPr="00443201">
        <w:rPr>
          <w:rFonts w:ascii="Times New Roman" w:eastAsia="Times New Roman" w:hAnsi="Times New Roman"/>
          <w:bCs/>
          <w:sz w:val="24"/>
          <w:szCs w:val="24"/>
          <w:lang w:eastAsia="lv-LV"/>
        </w:rPr>
        <w:t xml:space="preserve"> un 00 centi)</w:t>
      </w:r>
      <w:r w:rsidRPr="00443201">
        <w:rPr>
          <w:rFonts w:ascii="Times New Roman" w:eastAsia="Times New Roman" w:hAnsi="Times New Roman"/>
          <w:sz w:val="24"/>
          <w:szCs w:val="24"/>
          <w:lang w:eastAsia="lv-LV"/>
        </w:rPr>
        <w:t xml:space="preserve"> bez pievienotās vērtības nodokļa (turpmāk – PVN). </w:t>
      </w:r>
    </w:p>
    <w:p w14:paraId="27C6E0C7"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Izpildītājs pēc katras Pakalpojuma sniegšanas daļas sagatavo nodošanas – pieņemšanas aktu par Izpildītiem Pakalpojumiem un iesniedz to Pasūtītājam kopā ar rēķinu.</w:t>
      </w:r>
    </w:p>
    <w:p w14:paraId="13A9F369"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Pasūtītājs 5 (piecu) dienu laikā saskaņo iesniegto Pakalpojumu nodošanas – pieņemšanas aktu vai sniedz motivētus iebildumus par sniegto Pakalpojumu apjomu un kvalitāti.</w:t>
      </w:r>
    </w:p>
    <w:p w14:paraId="79EBB0B3"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bCs/>
          <w:sz w:val="24"/>
          <w:szCs w:val="24"/>
          <w:lang w:eastAsia="lv-LV"/>
        </w:rPr>
        <w:t xml:space="preserve">Samaksa tiek veikta par faktiski sniegto Pakalpojuma apjomu 60 (sešdesmit) dienu laikā pēc Izpildītāja rēķina un nodošanas – pieņemšanas akta saņemšanas dienas. </w:t>
      </w:r>
      <w:r w:rsidRPr="00443201">
        <w:rPr>
          <w:rFonts w:ascii="Times New Roman" w:eastAsia="Cambria" w:hAnsi="Times New Roman"/>
          <w:kern w:val="56"/>
          <w:sz w:val="24"/>
          <w:szCs w:val="24"/>
        </w:rPr>
        <w:t>Izpildītājs, sagatavojot</w:t>
      </w:r>
      <w:r w:rsidRPr="00443201">
        <w:rPr>
          <w:rFonts w:ascii="Times New Roman" w:eastAsia="Cambria" w:hAnsi="Times New Roman"/>
          <w:sz w:val="24"/>
          <w:szCs w:val="24"/>
          <w:lang w:eastAsia="ar-SA"/>
        </w:rPr>
        <w:t xml:space="preserve"> rēķinu</w:t>
      </w:r>
      <w:r w:rsidRPr="00443201">
        <w:rPr>
          <w:rFonts w:ascii="Times New Roman" w:eastAsia="Cambria" w:hAnsi="Times New Roman"/>
          <w:kern w:val="56"/>
          <w:sz w:val="24"/>
          <w:szCs w:val="24"/>
        </w:rPr>
        <w:t xml:space="preserve">, iekļauj tajā arī informāciju ar Līguma nosaukumu, datumu un numuru. </w:t>
      </w:r>
      <w:r w:rsidRPr="00443201">
        <w:rPr>
          <w:rFonts w:ascii="Times New Roman" w:eastAsia="Times New Roman" w:hAnsi="Times New Roman"/>
          <w:bCs/>
          <w:sz w:val="24"/>
          <w:szCs w:val="24"/>
          <w:lang w:eastAsia="lv-LV"/>
        </w:rPr>
        <w:t>Pamats rēķina izrakstīšanai ir abpusēji parakstīts Līguma 2.2.punktā minētais Pakalpojuma nodošanas – pieņemšanas akts</w:t>
      </w:r>
      <w:r w:rsidRPr="00443201">
        <w:rPr>
          <w:rFonts w:ascii="Times New Roman" w:eastAsia="Times New Roman" w:hAnsi="Times New Roman"/>
          <w:bCs/>
          <w:iCs/>
          <w:sz w:val="24"/>
          <w:szCs w:val="24"/>
          <w:lang w:eastAsia="lv-LV"/>
        </w:rPr>
        <w:t xml:space="preserve">. </w:t>
      </w:r>
    </w:p>
    <w:p w14:paraId="61E6ADA6"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443201">
          <w:rPr>
            <w:rStyle w:val="Hyperlink"/>
            <w:rFonts w:ascii="Times New Roman" w:eastAsia="Times New Roman" w:hAnsi="Times New Roman"/>
            <w:color w:val="auto"/>
            <w:sz w:val="24"/>
            <w:szCs w:val="24"/>
            <w:lang w:eastAsia="lv-LV"/>
          </w:rPr>
          <w:t>rekini@stradini.lv</w:t>
        </w:r>
      </w:hyperlink>
      <w:r w:rsidRPr="00443201">
        <w:rPr>
          <w:rFonts w:ascii="Times New Roman" w:eastAsia="Times New Roman" w:hAnsi="Times New Roman"/>
          <w:bCs/>
          <w:sz w:val="24"/>
          <w:szCs w:val="24"/>
          <w:lang w:eastAsia="lv-LV"/>
        </w:rPr>
        <w:t xml:space="preserve">. </w:t>
      </w:r>
    </w:p>
    <w:p w14:paraId="69A0A56D"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Par samaksas dienu tiek uzskatīta diena, kad nauda tiek ieskaitīta Izpildītāja norādītajā bankas kontā.</w:t>
      </w:r>
    </w:p>
    <w:p w14:paraId="52F7248F" w14:textId="77777777" w:rsidR="008B472E" w:rsidRPr="00443201" w:rsidRDefault="008B472E" w:rsidP="008B472E">
      <w:pPr>
        <w:tabs>
          <w:tab w:val="left" w:pos="567"/>
        </w:tabs>
        <w:spacing w:after="0" w:line="240" w:lineRule="auto"/>
        <w:ind w:right="-766"/>
        <w:contextualSpacing/>
        <w:jc w:val="both"/>
        <w:rPr>
          <w:rFonts w:ascii="Times New Roman" w:eastAsia="Times New Roman" w:hAnsi="Times New Roman"/>
          <w:b/>
          <w:sz w:val="24"/>
          <w:szCs w:val="24"/>
          <w:lang w:eastAsia="lv-LV"/>
        </w:rPr>
      </w:pPr>
    </w:p>
    <w:p w14:paraId="6E42533E" w14:textId="77777777" w:rsidR="008B472E" w:rsidRPr="00443201" w:rsidRDefault="008B472E" w:rsidP="003B613D">
      <w:pPr>
        <w:numPr>
          <w:ilvl w:val="0"/>
          <w:numId w:val="37"/>
        </w:numPr>
        <w:tabs>
          <w:tab w:val="left" w:pos="567"/>
        </w:tabs>
        <w:spacing w:after="0" w:line="240" w:lineRule="auto"/>
        <w:ind w:right="-766"/>
        <w:contextualSpacing/>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lastRenderedPageBreak/>
        <w:t>PUŠU PIENĀKUMI UN TIESĪBAS</w:t>
      </w:r>
    </w:p>
    <w:p w14:paraId="018074CD" w14:textId="77777777" w:rsidR="008B472E" w:rsidRPr="00443201" w:rsidRDefault="008B472E" w:rsidP="008B472E">
      <w:pPr>
        <w:numPr>
          <w:ilvl w:val="1"/>
          <w:numId w:val="37"/>
        </w:numPr>
        <w:tabs>
          <w:tab w:val="left" w:pos="567"/>
        </w:tabs>
        <w:spacing w:after="0" w:line="240" w:lineRule="auto"/>
        <w:ind w:right="-766" w:hanging="92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pienākumi:</w:t>
      </w:r>
    </w:p>
    <w:p w14:paraId="380D98F1" w14:textId="5917B3F9" w:rsidR="008B472E" w:rsidRPr="00A10E9E"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A10E9E">
        <w:rPr>
          <w:rFonts w:ascii="Times New Roman" w:eastAsia="Times New Roman" w:hAnsi="Times New Roman"/>
          <w:sz w:val="24"/>
          <w:szCs w:val="24"/>
          <w:lang w:eastAsia="lv-LV"/>
        </w:rPr>
        <w:t>uzsākt pakalpojuma sniegšanu pēc Pasūt</w:t>
      </w:r>
      <w:r w:rsidR="0077584D">
        <w:rPr>
          <w:rFonts w:ascii="Times New Roman" w:eastAsia="Times New Roman" w:hAnsi="Times New Roman"/>
          <w:sz w:val="24"/>
          <w:szCs w:val="24"/>
          <w:lang w:eastAsia="lv-LV"/>
        </w:rPr>
        <w:t xml:space="preserve">ītāja pieprasījuma ne vēlāk kā 1 (vienas) dienas </w:t>
      </w:r>
      <w:r w:rsidRPr="00A10E9E">
        <w:rPr>
          <w:rFonts w:ascii="Times New Roman" w:eastAsia="Times New Roman" w:hAnsi="Times New Roman"/>
          <w:sz w:val="24"/>
          <w:szCs w:val="24"/>
          <w:lang w:eastAsia="lv-LV"/>
        </w:rPr>
        <w:t>laikā</w:t>
      </w:r>
      <w:r w:rsidR="0077584D">
        <w:rPr>
          <w:rFonts w:ascii="Times New Roman" w:eastAsia="Times New Roman" w:hAnsi="Times New Roman"/>
          <w:sz w:val="24"/>
          <w:szCs w:val="24"/>
          <w:lang w:eastAsia="lv-LV"/>
        </w:rPr>
        <w:t>, a</w:t>
      </w:r>
      <w:r w:rsidR="0077584D" w:rsidRPr="0077584D">
        <w:rPr>
          <w:rFonts w:ascii="Times New Roman" w:eastAsia="Times New Roman" w:hAnsi="Times New Roman"/>
          <w:sz w:val="24"/>
          <w:szCs w:val="24"/>
          <w:lang w:eastAsia="lv-LV"/>
        </w:rPr>
        <w:t>vārijas remonta darbu pieteikuma gadījumā, Pretendents ierodas objektā un  uzsāk pakalpojuma sniegšanu ne vēlāk kā 4 (četru) stundu laikā no pieteikuma saņemšanas brīža.</w:t>
      </w:r>
    </w:p>
    <w:p w14:paraId="7CB11F6E"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veicamos Pakalpojumus izpildīt atbilstošā kvalitātē un norādītājā laikā saskaņā ar Līguma noteikumiem un Tehnisko specifikāciju. Izpildītājs ir atbildīgs par paveiktā darba kvalitāti;</w:t>
      </w:r>
    </w:p>
    <w:p w14:paraId="320FA803"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pilnā apmērā atlīdzināt Pasūtītājam materiālos zaudējumus, kas radušies tā tehnisko darbinieku nolaidības vai iekārtu vainas dēļ, sniedzot Pakalpojumus;</w:t>
      </w:r>
    </w:p>
    <w:p w14:paraId="1DAD480B"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veikt Pakalpojumus ar savām iekārtām, materiāliem, aprīkojumu un darba spēku;</w:t>
      </w:r>
    </w:p>
    <w:p w14:paraId="1BB19661"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tiesības:</w:t>
      </w:r>
    </w:p>
    <w:p w14:paraId="06E2CC8D"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saņemt samaksu par pilnīgi un pienācīgā kvalitātē sniegtiem Pakalpojumiem atbilstoši Līguma noteikumiem;</w:t>
      </w:r>
    </w:p>
    <w:p w14:paraId="45CDF15F"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visa Pakalpojumu sniegšanai paredzētā tehnika un speciālais inventārs ir Izpildītāja īpašums, un viņš it tiesīgs ar to rīkoties pēc saviem uzskatiem, nekaitējot Pasūtītāja interesēm.</w:t>
      </w:r>
    </w:p>
    <w:p w14:paraId="08B1B38A" w14:textId="77777777" w:rsidR="008B472E" w:rsidRPr="00443201" w:rsidRDefault="008B472E" w:rsidP="008B472E">
      <w:pPr>
        <w:tabs>
          <w:tab w:val="left" w:pos="851"/>
        </w:tabs>
        <w:spacing w:after="0" w:line="240" w:lineRule="auto"/>
        <w:ind w:left="851" w:right="-766"/>
        <w:jc w:val="both"/>
        <w:rPr>
          <w:rFonts w:ascii="Times New Roman" w:eastAsia="Times New Roman" w:hAnsi="Times New Roman"/>
          <w:sz w:val="24"/>
          <w:szCs w:val="24"/>
          <w:lang w:eastAsia="lv-LV"/>
        </w:rPr>
      </w:pPr>
    </w:p>
    <w:p w14:paraId="2441696F" w14:textId="77777777" w:rsidR="008B472E" w:rsidRPr="00443201" w:rsidRDefault="008B472E" w:rsidP="008B472E">
      <w:pPr>
        <w:numPr>
          <w:ilvl w:val="1"/>
          <w:numId w:val="37"/>
        </w:numPr>
        <w:tabs>
          <w:tab w:val="left" w:pos="567"/>
          <w:tab w:val="left" w:pos="851"/>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pienākumi:</w:t>
      </w:r>
    </w:p>
    <w:p w14:paraId="7C7698EB" w14:textId="6F5298DA" w:rsidR="008B472E" w:rsidRPr="0077584D" w:rsidRDefault="0077584D" w:rsidP="0077584D">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pieteikt</w:t>
      </w:r>
      <w:r w:rsidRPr="0077584D">
        <w:rPr>
          <w:rFonts w:ascii="Times New Roman" w:eastAsia="Times New Roman" w:hAnsi="Times New Roman"/>
          <w:sz w:val="24"/>
          <w:szCs w:val="24"/>
          <w:lang w:eastAsia="lv-LV"/>
        </w:rPr>
        <w:t xml:space="preserve"> remonta darbus e-pastā un/va</w:t>
      </w:r>
      <w:bookmarkStart w:id="0" w:name="_Hlk485214748"/>
      <w:r>
        <w:rPr>
          <w:rFonts w:ascii="Times New Roman" w:eastAsia="Times New Roman" w:hAnsi="Times New Roman"/>
          <w:sz w:val="24"/>
          <w:szCs w:val="24"/>
          <w:lang w:eastAsia="lv-LV"/>
        </w:rPr>
        <w:t>i telefoniski</w:t>
      </w:r>
      <w:bookmarkEnd w:id="0"/>
      <w:r>
        <w:rPr>
          <w:rFonts w:ascii="Times New Roman" w:eastAsia="Times New Roman" w:hAnsi="Times New Roman"/>
          <w:sz w:val="24"/>
          <w:szCs w:val="24"/>
          <w:lang w:eastAsia="lv-LV"/>
        </w:rPr>
        <w:t>;</w:t>
      </w:r>
    </w:p>
    <w:p w14:paraId="6CD56827"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Nodrošināt tādus darba apstākļus, kas nekavē un netraucē veikt Izpildītāja pienākumus. Pasūtītājs var mainīt dienas, kas paredzētas darba izpildei, savstarpēji vienojoties ar Izpildītāju;</w:t>
      </w:r>
    </w:p>
    <w:p w14:paraId="520998E0"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Ja Pasūtītāja vai tā darbinieku vainas vai neuzmanības dēļ Izpildītāja tehnika vai inventārs tiek bojāti, atlīdzināt Izpildītājam nodarītos zaudējumus, saskaņā ar abpusēji parakstītu </w:t>
      </w:r>
      <w:proofErr w:type="spellStart"/>
      <w:r w:rsidRPr="00443201">
        <w:rPr>
          <w:rFonts w:ascii="Times New Roman" w:eastAsia="Times New Roman" w:hAnsi="Times New Roman"/>
          <w:sz w:val="24"/>
          <w:szCs w:val="24"/>
          <w:lang w:eastAsia="lv-LV"/>
        </w:rPr>
        <w:t>defektācijas</w:t>
      </w:r>
      <w:proofErr w:type="spellEnd"/>
      <w:r w:rsidRPr="00443201">
        <w:rPr>
          <w:rFonts w:ascii="Times New Roman" w:eastAsia="Times New Roman" w:hAnsi="Times New Roman"/>
          <w:sz w:val="24"/>
          <w:szCs w:val="24"/>
          <w:lang w:eastAsia="lv-LV"/>
        </w:rPr>
        <w:t xml:space="preserve"> aktu;</w:t>
      </w:r>
    </w:p>
    <w:p w14:paraId="553ABB31"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savlaicīgi apmaksāt Izpildītāja rēķinus par savlaicīgi un pienācīgā kvalitātē sniegtiem Pakalpojumiem.</w:t>
      </w:r>
    </w:p>
    <w:p w14:paraId="492C1D45"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tiesības:</w:t>
      </w:r>
    </w:p>
    <w:p w14:paraId="3C6BAB12"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098EA490" w14:textId="77777777" w:rsidR="008B472E" w:rsidRPr="00443201" w:rsidRDefault="008B472E" w:rsidP="008B472E">
      <w:pPr>
        <w:tabs>
          <w:tab w:val="left" w:pos="851"/>
        </w:tabs>
        <w:spacing w:after="0" w:line="240" w:lineRule="auto"/>
        <w:ind w:right="-766"/>
        <w:jc w:val="both"/>
        <w:rPr>
          <w:rFonts w:ascii="Times New Roman" w:eastAsia="Times New Roman" w:hAnsi="Times New Roman"/>
          <w:sz w:val="24"/>
          <w:szCs w:val="24"/>
          <w:lang w:eastAsia="lv-LV"/>
        </w:rPr>
      </w:pPr>
    </w:p>
    <w:p w14:paraId="404BE5AE" w14:textId="77777777" w:rsidR="008B472E" w:rsidRPr="00443201" w:rsidRDefault="008B472E" w:rsidP="008B472E">
      <w:pPr>
        <w:numPr>
          <w:ilvl w:val="0"/>
          <w:numId w:val="37"/>
        </w:numPr>
        <w:tabs>
          <w:tab w:val="left" w:pos="567"/>
        </w:tabs>
        <w:spacing w:after="0" w:line="240" w:lineRule="auto"/>
        <w:ind w:left="567" w:right="-766" w:hanging="567"/>
        <w:jc w:val="both"/>
        <w:rPr>
          <w:rFonts w:ascii="Times New Roman" w:eastAsia="Times New Roman" w:hAnsi="Times New Roman"/>
          <w:b/>
          <w:caps/>
          <w:sz w:val="24"/>
          <w:szCs w:val="24"/>
          <w:lang w:eastAsia="lv-LV"/>
        </w:rPr>
      </w:pPr>
      <w:r w:rsidRPr="00443201">
        <w:rPr>
          <w:rFonts w:ascii="Times New Roman" w:eastAsia="Times New Roman" w:hAnsi="Times New Roman"/>
          <w:b/>
          <w:caps/>
          <w:sz w:val="24"/>
          <w:szCs w:val="24"/>
          <w:lang w:eastAsia="lv-LV"/>
        </w:rPr>
        <w:t>Pušu atbildība</w:t>
      </w:r>
    </w:p>
    <w:p w14:paraId="3AB714FC"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Gadījumā, ka Pasūtītājs neveic Līgumā paredzētos maksājumus Līgumā norādītajos termiņos, viņš maksā Izpildītājam līgumsodu 0,2% apmērā no laikā neapmaksātās summas par katru nokavējuma dienu, bet ne vairāk kā 10% (desmit procenti) no Līguma 2.1.punktā norādītās summas. </w:t>
      </w:r>
    </w:p>
    <w:p w14:paraId="1CACDA0C"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Ja Izpildītājs nav uzsācis Pakalpojumu 3.1.1. punktā noteiktajā termiņā vai nav savlaicīgi novērsis saskaņā ar Līguma 3.4.1. laikā nepaveiktos jeb nekvalitatīvi veiktos Pakalpojumus, Izpildītājs maksā līgumsodu 0,2% apmērā no nepaveikto darbu summas par katru nokavēto dienu, bet ne vairāk kā 10% (desmit procenti) no Līguma 2.1.punktā norādītās summas. </w:t>
      </w:r>
    </w:p>
    <w:p w14:paraId="2E35B150"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Līgumsoda samaksa neatbrīvo Puses no Līguma saistību pilnīgas un pienācīgas izpildes pienākuma.</w:t>
      </w:r>
    </w:p>
    <w:p w14:paraId="5CE01151"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Līgumsoda piemērošanas gadījumā, tā apmaksa tiek veikta 30 (trīsdesmit) kalendāro dienu laikā pēc attiecīgās Puses rēķina par līgumsoda samaksu saņemšanas. Ja Piegādātājs, līgumsoda piemērošanas gadījumā, nav veicis tā apmaksu, Pasūtītājam ir tiesības ieturēt attiecīgu naudas summu no maksājumiem Piegādātājam.</w:t>
      </w:r>
    </w:p>
    <w:p w14:paraId="1B0546AA" w14:textId="77777777" w:rsidR="008B472E" w:rsidRPr="00443201" w:rsidRDefault="008B472E"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3474B35D" w14:textId="77777777" w:rsidR="008B472E" w:rsidRPr="00443201" w:rsidRDefault="008B472E"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7C11B4D3" w14:textId="209E8300" w:rsidR="008B472E" w:rsidRDefault="008B472E"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7C1459C2" w14:textId="2F3A0310" w:rsidR="00A4722C" w:rsidRDefault="00A4722C"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5F94492A" w14:textId="4AC0FFE9" w:rsidR="00A4722C" w:rsidRDefault="00A4722C"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69265FB0" w14:textId="77777777" w:rsidR="00A4722C" w:rsidRPr="00443201" w:rsidRDefault="00A4722C"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4E52EBC7" w14:textId="77777777" w:rsidR="008B472E" w:rsidRPr="00443201" w:rsidRDefault="008B472E" w:rsidP="008B472E">
      <w:pPr>
        <w:tabs>
          <w:tab w:val="left" w:pos="567"/>
        </w:tabs>
        <w:spacing w:after="0" w:line="240" w:lineRule="auto"/>
        <w:ind w:right="-766"/>
        <w:jc w:val="both"/>
        <w:rPr>
          <w:rFonts w:ascii="Times New Roman" w:eastAsia="Times New Roman" w:hAnsi="Times New Roman"/>
          <w:sz w:val="24"/>
          <w:szCs w:val="24"/>
          <w:lang w:eastAsia="lv-LV"/>
        </w:rPr>
      </w:pPr>
    </w:p>
    <w:p w14:paraId="5E2C0523" w14:textId="77777777" w:rsidR="008B472E" w:rsidRPr="00443201" w:rsidRDefault="008B472E" w:rsidP="008B472E">
      <w:pPr>
        <w:numPr>
          <w:ilvl w:val="0"/>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bookmarkStart w:id="1" w:name="_Hlk483386944"/>
      <w:r w:rsidRPr="00443201">
        <w:rPr>
          <w:rFonts w:ascii="Times New Roman" w:eastAsia="Times New Roman" w:hAnsi="Times New Roman"/>
          <w:b/>
          <w:sz w:val="24"/>
          <w:szCs w:val="24"/>
          <w:lang w:eastAsia="lv-LV"/>
        </w:rPr>
        <w:lastRenderedPageBreak/>
        <w:t>NEPĀRVARAMĀ VARA</w:t>
      </w:r>
    </w:p>
    <w:p w14:paraId="59CDF35E"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CFE4D51"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443201">
        <w:rPr>
          <w:rFonts w:ascii="Times New Roman" w:eastAsia="Times New Roman" w:hAnsi="Times New Roman"/>
          <w:sz w:val="24"/>
          <w:szCs w:val="24"/>
          <w:lang w:eastAsia="lv-LV"/>
        </w:rPr>
        <w:t>rakstveidā</w:t>
      </w:r>
      <w:proofErr w:type="spellEnd"/>
      <w:r w:rsidRPr="00443201">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52E8F30B"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bookmarkEnd w:id="1"/>
    <w:p w14:paraId="4DC0C5EF" w14:textId="77777777" w:rsidR="008B472E" w:rsidRPr="00443201" w:rsidRDefault="008B472E" w:rsidP="008B472E">
      <w:pPr>
        <w:tabs>
          <w:tab w:val="left" w:pos="567"/>
        </w:tabs>
        <w:spacing w:after="0" w:line="240" w:lineRule="auto"/>
        <w:ind w:left="567" w:right="-766" w:hanging="567"/>
        <w:jc w:val="both"/>
        <w:rPr>
          <w:rFonts w:ascii="Times New Roman" w:eastAsia="Times New Roman" w:hAnsi="Times New Roman"/>
          <w:sz w:val="24"/>
          <w:szCs w:val="24"/>
          <w:lang w:eastAsia="lv-LV"/>
        </w:rPr>
      </w:pPr>
    </w:p>
    <w:p w14:paraId="777652F6" w14:textId="77777777" w:rsidR="008B472E" w:rsidRPr="00443201" w:rsidRDefault="008B472E" w:rsidP="008B472E">
      <w:pPr>
        <w:numPr>
          <w:ilvl w:val="0"/>
          <w:numId w:val="37"/>
        </w:numPr>
        <w:tabs>
          <w:tab w:val="left" w:pos="567"/>
        </w:tabs>
        <w:spacing w:after="0" w:line="240" w:lineRule="auto"/>
        <w:ind w:right="-766"/>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GROZĪŠANAS UN IZBEIGŠANAS KĀRTĪBA</w:t>
      </w:r>
    </w:p>
    <w:p w14:paraId="1159B236"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Pusēm ir tiesības jebkurā brīdī izbeigt Līgumu, par to rakstiski vienojoties. Visi Līguma grozījumi noformējami rakstiski divos identiskos eksemplāros un pievienojami Līgumam kā neatņemama sastāvdaļa. Viens vienošanās eksemplārs glabājas pie Piegādātāja, bet otrs pie Pasūtītāja.</w:t>
      </w:r>
    </w:p>
    <w:p w14:paraId="39168B6C"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30EF84DA"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6FC87822"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78B5A17D"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6B014366"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2A839E29"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16575959" w14:textId="77777777" w:rsidR="008B472E" w:rsidRPr="00443201" w:rsidRDefault="008B472E" w:rsidP="008B472E">
      <w:pPr>
        <w:pStyle w:val="ListParagraph"/>
        <w:numPr>
          <w:ilvl w:val="1"/>
          <w:numId w:val="38"/>
        </w:numPr>
        <w:ind w:right="-1"/>
        <w:contextualSpacing w:val="0"/>
        <w:jc w:val="both"/>
        <w:rPr>
          <w:rFonts w:eastAsia="Calibri"/>
          <w:vanish/>
          <w:lang w:eastAsia="en-US"/>
        </w:rPr>
      </w:pPr>
    </w:p>
    <w:p w14:paraId="300B65A1" w14:textId="77777777" w:rsidR="008B472E" w:rsidRPr="00443201" w:rsidRDefault="008B472E" w:rsidP="008B472E">
      <w:pPr>
        <w:numPr>
          <w:ilvl w:val="1"/>
          <w:numId w:val="38"/>
        </w:numPr>
        <w:tabs>
          <w:tab w:val="num" w:pos="1396"/>
        </w:tabs>
        <w:spacing w:after="0" w:line="240" w:lineRule="auto"/>
        <w:ind w:left="420" w:right="-1"/>
        <w:jc w:val="both"/>
        <w:rPr>
          <w:rFonts w:ascii="Times New Roman" w:hAnsi="Times New Roman"/>
          <w:sz w:val="24"/>
          <w:szCs w:val="24"/>
        </w:rPr>
      </w:pPr>
      <w:r w:rsidRPr="00443201">
        <w:rPr>
          <w:rFonts w:ascii="Times New Roman" w:hAnsi="Times New Roman"/>
          <w:sz w:val="24"/>
          <w:szCs w:val="24"/>
        </w:rPr>
        <w:t>Pasūtītājam ir tiesības vienpusēji atkāpties no Līguma, 30 (trīsdesmit) kalendārās dienas iepriekš rakstiski par to brīdinot Izpildītāju, ja:</w:t>
      </w:r>
    </w:p>
    <w:p w14:paraId="4046911A"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eastAsia="SimSun" w:hAnsi="Times New Roman"/>
          <w:sz w:val="24"/>
          <w:szCs w:val="24"/>
          <w:lang w:eastAsia="ru-RU"/>
        </w:rPr>
        <w:t>Izpildītājs atkārtoti noteiktajos termiņos neveic Pakalpojumu vai veic to nekvalitatīvi</w:t>
      </w:r>
      <w:r w:rsidRPr="00443201">
        <w:rPr>
          <w:rFonts w:ascii="Times New Roman" w:hAnsi="Times New Roman"/>
          <w:sz w:val="24"/>
          <w:szCs w:val="24"/>
        </w:rPr>
        <w:t xml:space="preserve">; </w:t>
      </w:r>
    </w:p>
    <w:p w14:paraId="6E397473" w14:textId="77777777" w:rsidR="008B472E" w:rsidRPr="00443201" w:rsidRDefault="008B472E" w:rsidP="008B472E">
      <w:pPr>
        <w:numPr>
          <w:ilvl w:val="2"/>
          <w:numId w:val="38"/>
        </w:numPr>
        <w:tabs>
          <w:tab w:val="clear" w:pos="1997"/>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 xml:space="preserve">Izpildītājs Līguma noslēgšanas vai Līguma izpildes laikā sniedzis nepatiesas vai nepilnīgas ziņas vai apliecinājumus; </w:t>
      </w:r>
    </w:p>
    <w:p w14:paraId="2D355019"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iestājušies apstākļi, kas apgrūtina vai padara neiespējamu Izpildītāja šajā Līgumā noteikto saistību izpildi;</w:t>
      </w:r>
    </w:p>
    <w:p w14:paraId="714E8D58"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 xml:space="preserve">notikusi Izpildītāja labprātīga vai piespiedu likvidācija; </w:t>
      </w:r>
    </w:p>
    <w:p w14:paraId="6D9166FF"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pret Izpildītāju uzsākta maksātnespējas procedūra.</w:t>
      </w:r>
    </w:p>
    <w:p w14:paraId="7E29328E" w14:textId="77777777" w:rsidR="008B472E" w:rsidRPr="00443201" w:rsidRDefault="008B472E" w:rsidP="008B472E">
      <w:pPr>
        <w:pStyle w:val="ListParagraph"/>
        <w:numPr>
          <w:ilvl w:val="1"/>
          <w:numId w:val="37"/>
        </w:numPr>
        <w:ind w:right="-766"/>
        <w:contextualSpacing w:val="0"/>
        <w:jc w:val="both"/>
        <w:rPr>
          <w:rFonts w:eastAsia="Calibri"/>
          <w:vanish/>
          <w:lang w:eastAsia="en-US"/>
        </w:rPr>
      </w:pPr>
    </w:p>
    <w:p w14:paraId="0D855D69" w14:textId="77777777" w:rsidR="008B472E" w:rsidRPr="00443201" w:rsidRDefault="008B472E" w:rsidP="008B472E">
      <w:pPr>
        <w:numPr>
          <w:ilvl w:val="1"/>
          <w:numId w:val="37"/>
        </w:numPr>
        <w:spacing w:after="0" w:line="240" w:lineRule="auto"/>
        <w:ind w:left="360" w:right="-766"/>
        <w:jc w:val="both"/>
        <w:rPr>
          <w:rFonts w:ascii="Times New Roman" w:eastAsia="Times New Roman" w:hAnsi="Times New Roman"/>
          <w:sz w:val="24"/>
          <w:szCs w:val="24"/>
          <w:lang w:eastAsia="lv-LV"/>
        </w:rPr>
      </w:pPr>
      <w:r w:rsidRPr="00443201">
        <w:rPr>
          <w:rFonts w:ascii="Times New Roman" w:hAnsi="Times New Roman"/>
          <w:sz w:val="24"/>
          <w:szCs w:val="24"/>
        </w:rPr>
        <w:t xml:space="preserve"> </w:t>
      </w:r>
      <w:r w:rsidRPr="00443201">
        <w:rPr>
          <w:rFonts w:ascii="Times New Roman" w:eastAsia="Times New Roman" w:hAnsi="Times New Roman"/>
          <w:sz w:val="24"/>
          <w:szCs w:val="24"/>
          <w:lang w:eastAsia="lv-LV"/>
        </w:rPr>
        <w:t xml:space="preserve">Par vienpusēju atkāpšanos no Līguma Pasūtītājs Līguma 6.2.punktā noteiktajā termiņā </w:t>
      </w:r>
      <w:proofErr w:type="spellStart"/>
      <w:r w:rsidRPr="00443201">
        <w:rPr>
          <w:rFonts w:ascii="Times New Roman" w:eastAsia="Times New Roman" w:hAnsi="Times New Roman"/>
          <w:sz w:val="24"/>
          <w:szCs w:val="24"/>
          <w:lang w:eastAsia="lv-LV"/>
        </w:rPr>
        <w:t>nosūta</w:t>
      </w:r>
      <w:proofErr w:type="spellEnd"/>
      <w:r w:rsidRPr="00443201">
        <w:rPr>
          <w:rFonts w:ascii="Times New Roman" w:eastAsia="Times New Roman" w:hAnsi="Times New Roman"/>
          <w:sz w:val="24"/>
          <w:szCs w:val="24"/>
          <w:lang w:eastAsia="lv-LV"/>
        </w:rPr>
        <w:t xml:space="preserve"> Piegādātājam rakstisku paziņojumu. Līgums uzskatāms par izbeigtu trīsdesmitajā dienā pēc Pasūtītāja rakstiska paziņojuma nosūtīšanas.</w:t>
      </w:r>
    </w:p>
    <w:p w14:paraId="505D474E" w14:textId="77777777" w:rsidR="008B472E" w:rsidRPr="00443201" w:rsidRDefault="008B472E" w:rsidP="008B472E">
      <w:pPr>
        <w:pStyle w:val="ListParagraph"/>
        <w:numPr>
          <w:ilvl w:val="1"/>
          <w:numId w:val="38"/>
        </w:numPr>
        <w:ind w:right="-1"/>
        <w:contextualSpacing w:val="0"/>
        <w:jc w:val="both"/>
        <w:rPr>
          <w:rFonts w:eastAsia="Calibri"/>
          <w:vanish/>
          <w:lang w:eastAsia="en-US"/>
        </w:rPr>
      </w:pPr>
    </w:p>
    <w:p w14:paraId="25856416" w14:textId="77777777" w:rsidR="008B472E" w:rsidRPr="00443201" w:rsidRDefault="008B472E" w:rsidP="008B472E">
      <w:pPr>
        <w:numPr>
          <w:ilvl w:val="1"/>
          <w:numId w:val="38"/>
        </w:numPr>
        <w:tabs>
          <w:tab w:val="num" w:pos="1396"/>
        </w:tabs>
        <w:spacing w:after="0" w:line="240" w:lineRule="auto"/>
        <w:ind w:left="420" w:right="-1"/>
        <w:jc w:val="both"/>
        <w:rPr>
          <w:rFonts w:ascii="Times New Roman" w:hAnsi="Times New Roman"/>
          <w:sz w:val="24"/>
          <w:szCs w:val="24"/>
        </w:rPr>
      </w:pPr>
      <w:r w:rsidRPr="00443201">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095D774A"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Pasūtītājs vismaz 30 (trīsdesmit) kalendārās dienas kavē Līgumā noteikto maksājumu veikšanas termiņu un Pasūtītājs pārkāpumu nenovērš 30 (trīsdesmit) kalendāro dienu laikā no Piegādātāja pretenzijas nosūtīšanas dienas uz Pasūtītāja juridisko adresi;</w:t>
      </w:r>
    </w:p>
    <w:p w14:paraId="61B5F672" w14:textId="77777777" w:rsidR="008B472E" w:rsidRPr="00443201" w:rsidRDefault="008B472E" w:rsidP="008B472E">
      <w:pPr>
        <w:numPr>
          <w:ilvl w:val="2"/>
          <w:numId w:val="38"/>
        </w:numPr>
        <w:tabs>
          <w:tab w:val="clear" w:pos="1997"/>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Pasūtītājam ir uzsākts maksātnespējas process, likvidācija, tā darbība tiek izbeigta  vai pārtraukta, vai ir apturēta tā saimnieciskā darbība.</w:t>
      </w:r>
    </w:p>
    <w:p w14:paraId="1CBC65D5" w14:textId="77777777" w:rsidR="008B472E" w:rsidRPr="00443201" w:rsidRDefault="008B472E" w:rsidP="008B472E">
      <w:pPr>
        <w:pStyle w:val="ListParagraph"/>
        <w:numPr>
          <w:ilvl w:val="1"/>
          <w:numId w:val="37"/>
        </w:numPr>
        <w:ind w:right="-766"/>
        <w:contextualSpacing w:val="0"/>
        <w:jc w:val="both"/>
        <w:rPr>
          <w:vanish/>
        </w:rPr>
      </w:pPr>
    </w:p>
    <w:p w14:paraId="029B5DDF" w14:textId="77777777" w:rsidR="008B472E" w:rsidRPr="00443201" w:rsidRDefault="008B472E" w:rsidP="008B472E">
      <w:pPr>
        <w:numPr>
          <w:ilvl w:val="1"/>
          <w:numId w:val="37"/>
        </w:numPr>
        <w:spacing w:after="0" w:line="240" w:lineRule="auto"/>
        <w:ind w:left="360"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Šī Līguma saistību izbeigšanas gadījumā Pasūtītājs veic pilnu norēķinu un samaksā visus Piegādātāja pamatoti iesniegtos rēķinus par faktiski veikto pakalpojumu līdz līgumsaistību pilnīgai izbeigšanai.</w:t>
      </w:r>
    </w:p>
    <w:p w14:paraId="1D6CDE0D" w14:textId="77777777" w:rsidR="008B472E" w:rsidRPr="00443201" w:rsidRDefault="008B472E" w:rsidP="008B472E">
      <w:pPr>
        <w:numPr>
          <w:ilvl w:val="1"/>
          <w:numId w:val="37"/>
        </w:numPr>
        <w:spacing w:after="0" w:line="240" w:lineRule="auto"/>
        <w:ind w:left="360"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Puses ir tiesīgas veikt Līguma grozījumus, ja Piegādātāju aizstāj ar citu, atbilstoši komerctiesību jomas normatīvo aktu noteikumiem par komersantu reorganizāciju un uzņēmuma pāreju.</w:t>
      </w:r>
    </w:p>
    <w:p w14:paraId="748F4860" w14:textId="77777777" w:rsidR="008B472E" w:rsidRPr="00443201" w:rsidRDefault="008B472E" w:rsidP="008B472E">
      <w:pPr>
        <w:tabs>
          <w:tab w:val="left" w:pos="567"/>
        </w:tabs>
        <w:spacing w:after="0" w:line="240" w:lineRule="auto"/>
        <w:ind w:left="567" w:right="-766"/>
        <w:jc w:val="both"/>
        <w:rPr>
          <w:rFonts w:ascii="Times New Roman" w:eastAsia="Times New Roman" w:hAnsi="Times New Roman"/>
          <w:sz w:val="24"/>
          <w:szCs w:val="24"/>
          <w:lang w:eastAsia="lv-LV"/>
        </w:rPr>
      </w:pPr>
    </w:p>
    <w:p w14:paraId="37D88FCC" w14:textId="77777777" w:rsidR="008B472E" w:rsidRPr="00443201" w:rsidRDefault="008B472E" w:rsidP="008B472E">
      <w:pPr>
        <w:numPr>
          <w:ilvl w:val="0"/>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b/>
          <w:sz w:val="24"/>
          <w:szCs w:val="24"/>
          <w:lang w:eastAsia="lv-LV"/>
        </w:rPr>
        <w:t>CITI NOTEIKUMI</w:t>
      </w:r>
    </w:p>
    <w:p w14:paraId="0A1167F2"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443201">
        <w:rPr>
          <w:rFonts w:ascii="Times New Roman" w:eastAsia="Times New Roman" w:hAnsi="Times New Roman"/>
          <w:sz w:val="24"/>
          <w:szCs w:val="24"/>
          <w:lang w:eastAsia="lv-LV"/>
        </w:rPr>
        <w:t xml:space="preserve">Līgums stājas spēkā ar tā abpusējas parakstīšanas dienu </w:t>
      </w:r>
      <w:r w:rsidRPr="00443201">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58CD526E" w14:textId="77777777" w:rsidR="008B472E" w:rsidRPr="00443201" w:rsidRDefault="008B472E" w:rsidP="008B472E">
      <w:pPr>
        <w:pStyle w:val="ListParagraph"/>
        <w:numPr>
          <w:ilvl w:val="2"/>
          <w:numId w:val="37"/>
        </w:numPr>
        <w:tabs>
          <w:tab w:val="left" w:pos="0"/>
        </w:tabs>
        <w:ind w:right="-766"/>
        <w:jc w:val="both"/>
        <w:rPr>
          <w:bCs/>
        </w:rPr>
      </w:pPr>
      <w:r w:rsidRPr="00443201">
        <w:t>24 (divdesmit četri) mēneši no Līguma spēkā stāšanās dienas;</w:t>
      </w:r>
    </w:p>
    <w:p w14:paraId="57E0238C" w14:textId="77777777" w:rsidR="008B472E" w:rsidRPr="00443201" w:rsidRDefault="008B472E" w:rsidP="008B472E">
      <w:pPr>
        <w:pStyle w:val="ListParagraph"/>
        <w:numPr>
          <w:ilvl w:val="2"/>
          <w:numId w:val="37"/>
        </w:numPr>
        <w:tabs>
          <w:tab w:val="left" w:pos="0"/>
        </w:tabs>
        <w:ind w:right="-766"/>
        <w:jc w:val="both"/>
        <w:rPr>
          <w:bCs/>
        </w:rPr>
      </w:pPr>
      <w:r w:rsidRPr="00443201">
        <w:t>Līguma summa ir izlietota.</w:t>
      </w:r>
    </w:p>
    <w:p w14:paraId="4CC086AE" w14:textId="77777777" w:rsidR="008B472E" w:rsidRPr="00A168A2"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Cs/>
          <w:sz w:val="24"/>
          <w:szCs w:val="24"/>
          <w:lang w:eastAsia="lv-LV"/>
        </w:rPr>
      </w:pPr>
      <w:r w:rsidRPr="00A168A2">
        <w:rPr>
          <w:rFonts w:ascii="Times New Roman" w:eastAsia="Times New Roman" w:hAnsi="Times New Roman"/>
          <w:bCs/>
          <w:sz w:val="24"/>
          <w:szCs w:val="24"/>
          <w:lang w:eastAsia="lv-LV"/>
        </w:rPr>
        <w:lastRenderedPageBreak/>
        <w:t xml:space="preserve">Pasūtītājs </w:t>
      </w:r>
      <w:proofErr w:type="spellStart"/>
      <w:r w:rsidRPr="00A168A2">
        <w:rPr>
          <w:rFonts w:ascii="Times New Roman" w:eastAsia="Times New Roman" w:hAnsi="Times New Roman"/>
          <w:bCs/>
          <w:sz w:val="24"/>
          <w:szCs w:val="24"/>
          <w:lang w:eastAsia="lv-LV"/>
        </w:rPr>
        <w:t>pasūta</w:t>
      </w:r>
      <w:proofErr w:type="spellEnd"/>
      <w:r w:rsidRPr="00A168A2">
        <w:rPr>
          <w:rFonts w:ascii="Times New Roman" w:eastAsia="Times New Roman" w:hAnsi="Times New Roman"/>
          <w:bCs/>
          <w:sz w:val="24"/>
          <w:szCs w:val="24"/>
          <w:lang w:eastAsia="lv-LV"/>
        </w:rPr>
        <w:t xml:space="preserve"> Pakalpojumu līdz ir pagājuši 24 (divdesmit četri) mēneši no Līguma spēkā stāšanās dienas vai līdz brīdim, kamēr Pasūtītājs saskaņā ar Līgumu ir izlietojis Līguma 2.1.punktā norādīto Līgumcenu (atkarībā no tā, kurš no nosacījumiem iestājas pirmais). Gadījumā, ja Līguma izpildes ter</w:t>
      </w:r>
      <w:r>
        <w:rPr>
          <w:rFonts w:ascii="Times New Roman" w:eastAsia="Times New Roman" w:hAnsi="Times New Roman"/>
          <w:bCs/>
          <w:sz w:val="24"/>
          <w:szCs w:val="24"/>
          <w:lang w:eastAsia="lv-LV"/>
        </w:rPr>
        <w:t>miņš beidzas ātrāk nekā Līguma 2</w:t>
      </w:r>
      <w:r w:rsidRPr="00A168A2">
        <w:rPr>
          <w:rFonts w:ascii="Times New Roman" w:eastAsia="Times New Roman" w:hAnsi="Times New Roman"/>
          <w:bCs/>
          <w:sz w:val="24"/>
          <w:szCs w:val="24"/>
          <w:lang w:eastAsia="lv-LV"/>
        </w:rPr>
        <w:t>.1.punktā norādītā summa, Pusēm rakstiski vienoties Līguma termiņš var tikt pagarināts saskaņā ar Publisko iepirkumu likumu.</w:t>
      </w:r>
    </w:p>
    <w:p w14:paraId="10FB8C5E"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1D44ACBF"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6EA3D082"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Kontrolēt šī Līguma izpildi un parakstīt nodošanas un pieņemšanas aktus un rēķinus:</w:t>
      </w:r>
    </w:p>
    <w:p w14:paraId="1D83031D" w14:textId="43F6CECA" w:rsidR="008B472E" w:rsidRPr="00443201" w:rsidRDefault="008B472E" w:rsidP="008B472E">
      <w:pPr>
        <w:numPr>
          <w:ilvl w:val="2"/>
          <w:numId w:val="37"/>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VSIA "Paula Stradiņa klīni</w:t>
      </w:r>
      <w:r w:rsidR="00A4722C">
        <w:rPr>
          <w:rFonts w:ascii="Times New Roman" w:eastAsia="Times New Roman" w:hAnsi="Times New Roman"/>
          <w:sz w:val="24"/>
          <w:szCs w:val="24"/>
          <w:lang w:eastAsia="lv-LV"/>
        </w:rPr>
        <w:t xml:space="preserve">skā universitātes slimnīca" </w:t>
      </w:r>
      <w:r w:rsidR="00941803">
        <w:rPr>
          <w:rFonts w:ascii="Times New Roman" w:eastAsia="Times New Roman" w:hAnsi="Times New Roman"/>
          <w:sz w:val="24"/>
          <w:szCs w:val="24"/>
          <w:lang w:eastAsia="lv-LV"/>
        </w:rPr>
        <w:t>Infrastruktūras un uzturēšanas daļas Ekspluatācijas nodaļas vadītājs Artūrs Turlajs, tālr. 26102267</w:t>
      </w:r>
      <w:r w:rsidRPr="00443201">
        <w:rPr>
          <w:rFonts w:ascii="Times New Roman" w:eastAsia="Times New Roman" w:hAnsi="Times New Roman"/>
          <w:sz w:val="24"/>
          <w:szCs w:val="24"/>
          <w:lang w:eastAsia="lv-LV"/>
        </w:rPr>
        <w:t xml:space="preserve">, e-pasts: </w:t>
      </w:r>
      <w:hyperlink r:id="rId9" w:history="1">
        <w:r w:rsidR="00941803" w:rsidRPr="00D53991">
          <w:rPr>
            <w:rStyle w:val="Hyperlink"/>
            <w:rFonts w:ascii="Times New Roman" w:eastAsia="Times New Roman" w:hAnsi="Times New Roman"/>
            <w:sz w:val="24"/>
            <w:szCs w:val="24"/>
            <w:lang w:eastAsia="lv-LV"/>
          </w:rPr>
          <w:t>arturs.turlajs@stradini.lv</w:t>
        </w:r>
      </w:hyperlink>
      <w:r w:rsidRPr="00443201">
        <w:rPr>
          <w:rFonts w:ascii="Times New Roman" w:eastAsia="Times New Roman" w:hAnsi="Times New Roman"/>
          <w:sz w:val="24"/>
          <w:szCs w:val="24"/>
          <w:lang w:eastAsia="lv-LV"/>
        </w:rPr>
        <w:t>.</w:t>
      </w:r>
    </w:p>
    <w:p w14:paraId="461B3AFD" w14:textId="2D038607" w:rsidR="008B472E" w:rsidRPr="00443201" w:rsidRDefault="008B472E" w:rsidP="008B472E">
      <w:pPr>
        <w:numPr>
          <w:ilvl w:val="2"/>
          <w:numId w:val="37"/>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Izpildīt</w:t>
      </w:r>
      <w:r w:rsidR="00C803A3">
        <w:rPr>
          <w:rFonts w:ascii="Times New Roman" w:eastAsia="Times New Roman" w:hAnsi="Times New Roman"/>
          <w:sz w:val="24"/>
          <w:szCs w:val="24"/>
          <w:lang w:eastAsia="lv-LV"/>
        </w:rPr>
        <w:t>ājs pilnvaro: Ilgonis Truls, tālr.22327383, e-pasts: Mernieks@windowsfactory.lv</w:t>
      </w:r>
      <w:r w:rsidRPr="00443201">
        <w:rPr>
          <w:rFonts w:ascii="Times New Roman" w:eastAsia="Times New Roman" w:hAnsi="Times New Roman"/>
          <w:sz w:val="24"/>
          <w:szCs w:val="24"/>
          <w:lang w:eastAsia="lv-LV"/>
        </w:rPr>
        <w:t>.</w:t>
      </w:r>
    </w:p>
    <w:p w14:paraId="1DB2D261" w14:textId="1F462F91"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Līgums sastādīts latviešu valodā 2 </w:t>
      </w:r>
      <w:r w:rsidR="00C803A3">
        <w:rPr>
          <w:rFonts w:ascii="Times New Roman" w:eastAsia="Times New Roman" w:hAnsi="Times New Roman"/>
          <w:sz w:val="24"/>
          <w:szCs w:val="24"/>
          <w:lang w:eastAsia="lv-LV"/>
        </w:rPr>
        <w:t>(divos) eksemplāros uz 4 (četrām</w:t>
      </w:r>
      <w:r w:rsidRPr="00443201">
        <w:rPr>
          <w:rFonts w:ascii="Times New Roman" w:eastAsia="Times New Roman" w:hAnsi="Times New Roman"/>
          <w:sz w:val="24"/>
          <w:szCs w:val="24"/>
          <w:lang w:eastAsia="lv-LV"/>
        </w:rPr>
        <w:t>) lapām</w:t>
      </w:r>
      <w:r w:rsidR="00415694">
        <w:rPr>
          <w:rFonts w:ascii="Times New Roman" w:eastAsia="Times New Roman" w:hAnsi="Times New Roman"/>
          <w:sz w:val="24"/>
          <w:szCs w:val="24"/>
          <w:lang w:eastAsia="lv-LV"/>
        </w:rPr>
        <w:t xml:space="preserve"> ar 2 (diviem) pielikumiem uz 3 (trīs</w:t>
      </w:r>
      <w:bookmarkStart w:id="2" w:name="_GoBack"/>
      <w:bookmarkEnd w:id="2"/>
      <w:r w:rsidRPr="00443201">
        <w:rPr>
          <w:rFonts w:ascii="Times New Roman" w:eastAsia="Times New Roman" w:hAnsi="Times New Roman"/>
          <w:sz w:val="24"/>
          <w:szCs w:val="24"/>
          <w:lang w:eastAsia="lv-LV"/>
        </w:rPr>
        <w:t>) lapām, no kuriem viens glabājas pie Izpildītāja, otrs - pie Pasūtītāja. Visiem Līguma eksemplāriem ir vienāds juridisks spēks.</w:t>
      </w:r>
    </w:p>
    <w:p w14:paraId="703D9E3D" w14:textId="77777777" w:rsidR="008B472E" w:rsidRPr="00443201" w:rsidRDefault="008B472E" w:rsidP="008B472E">
      <w:pPr>
        <w:spacing w:after="0" w:line="240" w:lineRule="auto"/>
        <w:jc w:val="both"/>
        <w:rPr>
          <w:rFonts w:ascii="Times New Roman" w:eastAsia="Times New Roman" w:hAnsi="Times New Roman"/>
          <w:sz w:val="24"/>
          <w:szCs w:val="24"/>
          <w:lang w:eastAsia="lv-LV"/>
        </w:rPr>
      </w:pPr>
    </w:p>
    <w:p w14:paraId="06EC838C" w14:textId="77777777" w:rsidR="008B472E" w:rsidRPr="00443201" w:rsidRDefault="008B472E" w:rsidP="008B472E">
      <w:pPr>
        <w:spacing w:after="0" w:line="240" w:lineRule="auto"/>
        <w:jc w:val="both"/>
        <w:rPr>
          <w:rFonts w:ascii="Times New Roman" w:eastAsia="Times New Roman" w:hAnsi="Times New Roman"/>
          <w:sz w:val="24"/>
          <w:szCs w:val="24"/>
          <w:lang w:eastAsia="lv-LV"/>
        </w:rPr>
      </w:pPr>
    </w:p>
    <w:p w14:paraId="3A7F4F3A" w14:textId="77777777" w:rsidR="008B472E" w:rsidRPr="00443201" w:rsidRDefault="008B472E" w:rsidP="008B472E">
      <w:pPr>
        <w:spacing w:after="0" w:line="240" w:lineRule="auto"/>
        <w:jc w:val="both"/>
        <w:rPr>
          <w:rFonts w:ascii="Times New Roman" w:eastAsia="Times New Roman" w:hAnsi="Times New Roman"/>
          <w:sz w:val="24"/>
          <w:szCs w:val="24"/>
          <w:lang w:eastAsia="lv-LV"/>
        </w:rPr>
      </w:pPr>
    </w:p>
    <w:p w14:paraId="410F34D8" w14:textId="77777777" w:rsidR="008B472E" w:rsidRPr="00443201" w:rsidRDefault="008B472E" w:rsidP="008B472E">
      <w:pPr>
        <w:numPr>
          <w:ilvl w:val="0"/>
          <w:numId w:val="37"/>
        </w:numPr>
        <w:spacing w:after="0" w:line="240" w:lineRule="auto"/>
        <w:contextualSpacing/>
        <w:rPr>
          <w:rFonts w:ascii="Times New Roman" w:eastAsia="Times New Roman" w:hAnsi="Times New Roman"/>
          <w:b/>
          <w:bCs/>
          <w:caps/>
          <w:sz w:val="24"/>
          <w:szCs w:val="24"/>
          <w:lang w:eastAsia="lv-LV"/>
        </w:rPr>
      </w:pPr>
      <w:r w:rsidRPr="00443201">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8B472E" w:rsidRPr="00443201" w14:paraId="4EF7C208" w14:textId="77777777" w:rsidTr="006A3CC4">
        <w:tc>
          <w:tcPr>
            <w:tcW w:w="4968" w:type="dxa"/>
          </w:tcPr>
          <w:p w14:paraId="7F6B14F6" w14:textId="77777777" w:rsidR="008B472E" w:rsidRPr="00443201" w:rsidRDefault="008B472E" w:rsidP="006A3CC4">
            <w:pPr>
              <w:spacing w:after="0" w:line="256" w:lineRule="auto"/>
              <w:jc w:val="both"/>
              <w:rPr>
                <w:rFonts w:ascii="Times New Roman" w:eastAsia="Times New Roman" w:hAnsi="Times New Roman"/>
                <w:b/>
                <w:sz w:val="24"/>
                <w:szCs w:val="24"/>
              </w:rPr>
            </w:pPr>
          </w:p>
          <w:p w14:paraId="4A10210B" w14:textId="77777777" w:rsidR="008B472E" w:rsidRPr="00443201" w:rsidRDefault="008B472E" w:rsidP="006A3CC4">
            <w:pPr>
              <w:spacing w:after="0" w:line="256" w:lineRule="auto"/>
              <w:jc w:val="both"/>
              <w:rPr>
                <w:rFonts w:ascii="Times New Roman" w:eastAsia="Times New Roman" w:hAnsi="Times New Roman"/>
                <w:b/>
                <w:sz w:val="24"/>
                <w:szCs w:val="24"/>
              </w:rPr>
            </w:pPr>
            <w:r w:rsidRPr="00443201">
              <w:rPr>
                <w:rFonts w:ascii="Times New Roman" w:eastAsia="Times New Roman" w:hAnsi="Times New Roman"/>
                <w:b/>
                <w:sz w:val="24"/>
                <w:szCs w:val="24"/>
              </w:rPr>
              <w:t>Pasūtītājs</w:t>
            </w:r>
          </w:p>
        </w:tc>
        <w:tc>
          <w:tcPr>
            <w:tcW w:w="4680" w:type="dxa"/>
          </w:tcPr>
          <w:p w14:paraId="67D0909D" w14:textId="77777777" w:rsidR="008B472E" w:rsidRPr="00443201" w:rsidRDefault="008B472E" w:rsidP="006A3CC4">
            <w:pPr>
              <w:spacing w:after="0" w:line="256" w:lineRule="auto"/>
              <w:ind w:left="-108"/>
              <w:jc w:val="both"/>
              <w:rPr>
                <w:rFonts w:ascii="Times New Roman" w:eastAsia="Times New Roman" w:hAnsi="Times New Roman"/>
                <w:b/>
                <w:sz w:val="24"/>
                <w:szCs w:val="24"/>
              </w:rPr>
            </w:pPr>
          </w:p>
          <w:p w14:paraId="4748CD46" w14:textId="77777777" w:rsidR="008B472E" w:rsidRPr="00443201" w:rsidRDefault="008B472E" w:rsidP="006A3CC4">
            <w:pPr>
              <w:spacing w:after="0" w:line="256" w:lineRule="auto"/>
              <w:ind w:left="-108"/>
              <w:jc w:val="both"/>
              <w:rPr>
                <w:rFonts w:ascii="Times New Roman" w:eastAsia="Times New Roman" w:hAnsi="Times New Roman"/>
                <w:b/>
                <w:sz w:val="24"/>
                <w:szCs w:val="24"/>
              </w:rPr>
            </w:pPr>
            <w:r w:rsidRPr="00443201">
              <w:rPr>
                <w:rFonts w:ascii="Times New Roman" w:eastAsia="Times New Roman" w:hAnsi="Times New Roman"/>
                <w:b/>
                <w:sz w:val="24"/>
                <w:szCs w:val="24"/>
              </w:rPr>
              <w:t>Izpildītājs</w:t>
            </w:r>
          </w:p>
        </w:tc>
      </w:tr>
      <w:tr w:rsidR="008B472E" w:rsidRPr="00443201" w14:paraId="6DF5AE6B" w14:textId="77777777" w:rsidTr="006A3CC4">
        <w:tc>
          <w:tcPr>
            <w:tcW w:w="4968" w:type="dxa"/>
          </w:tcPr>
          <w:p w14:paraId="11DB9150" w14:textId="77777777" w:rsidR="008B472E" w:rsidRPr="00443201" w:rsidRDefault="008B472E" w:rsidP="006A3CC4">
            <w:pPr>
              <w:spacing w:after="0" w:line="256" w:lineRule="auto"/>
              <w:jc w:val="both"/>
              <w:rPr>
                <w:rFonts w:ascii="Times New Roman" w:eastAsia="Times New Roman" w:hAnsi="Times New Roman"/>
                <w:sz w:val="24"/>
                <w:szCs w:val="24"/>
              </w:rPr>
            </w:pPr>
          </w:p>
        </w:tc>
        <w:tc>
          <w:tcPr>
            <w:tcW w:w="4680" w:type="dxa"/>
          </w:tcPr>
          <w:p w14:paraId="2F626CD3" w14:textId="77777777" w:rsidR="008B472E" w:rsidRPr="00443201" w:rsidRDefault="008B472E" w:rsidP="006A3CC4">
            <w:pPr>
              <w:spacing w:after="0" w:line="256" w:lineRule="auto"/>
              <w:ind w:left="-108"/>
              <w:jc w:val="both"/>
              <w:rPr>
                <w:rFonts w:ascii="Times New Roman" w:eastAsia="Times New Roman" w:hAnsi="Times New Roman"/>
                <w:sz w:val="24"/>
                <w:szCs w:val="24"/>
              </w:rPr>
            </w:pPr>
          </w:p>
        </w:tc>
      </w:tr>
    </w:tbl>
    <w:p w14:paraId="053141ED" w14:textId="77777777" w:rsidR="008B472E" w:rsidRPr="00443201" w:rsidRDefault="008B472E" w:rsidP="008B472E">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8B472E" w:rsidRPr="00443201" w14:paraId="71FE919F" w14:textId="77777777" w:rsidTr="006A3CC4">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8B472E" w:rsidRPr="00443201" w14:paraId="60F5BA6F" w14:textId="77777777" w:rsidTr="006A3CC4">
              <w:trPr>
                <w:trHeight w:val="315"/>
                <w:jc w:val="center"/>
              </w:trPr>
              <w:tc>
                <w:tcPr>
                  <w:tcW w:w="4416" w:type="dxa"/>
                  <w:tcMar>
                    <w:top w:w="0" w:type="dxa"/>
                    <w:left w:w="108" w:type="dxa"/>
                    <w:bottom w:w="0" w:type="dxa"/>
                    <w:right w:w="108" w:type="dxa"/>
                  </w:tcMar>
                  <w:hideMark/>
                </w:tcPr>
                <w:p w14:paraId="4DBAC8BC" w14:textId="77777777" w:rsidR="008B472E" w:rsidRPr="00443201" w:rsidRDefault="008B472E" w:rsidP="006A3CC4">
                  <w:pPr>
                    <w:tabs>
                      <w:tab w:val="left" w:pos="635"/>
                      <w:tab w:val="left" w:pos="4395"/>
                    </w:tabs>
                    <w:spacing w:after="0" w:line="256" w:lineRule="auto"/>
                    <w:rPr>
                      <w:rFonts w:ascii="Times New Roman" w:eastAsia="SimSun" w:hAnsi="Times New Roman"/>
                      <w:b/>
                      <w:sz w:val="24"/>
                      <w:szCs w:val="24"/>
                    </w:rPr>
                  </w:pPr>
                  <w:r w:rsidRPr="00443201">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11B3B183" w14:textId="5C1B6575" w:rsidR="008B472E" w:rsidRPr="00443201" w:rsidRDefault="00C803A3" w:rsidP="006A3CC4">
                  <w:pPr>
                    <w:tabs>
                      <w:tab w:val="left" w:pos="4395"/>
                    </w:tabs>
                    <w:spacing w:after="0" w:line="256" w:lineRule="auto"/>
                    <w:ind w:firstLine="471"/>
                    <w:rPr>
                      <w:rFonts w:ascii="Times New Roman" w:eastAsia="SimSun" w:hAnsi="Times New Roman"/>
                      <w:b/>
                      <w:sz w:val="24"/>
                      <w:szCs w:val="24"/>
                    </w:rPr>
                  </w:pPr>
                  <w:r>
                    <w:rPr>
                      <w:rFonts w:ascii="Times New Roman" w:eastAsia="SimSun" w:hAnsi="Times New Roman"/>
                      <w:b/>
                      <w:sz w:val="24"/>
                      <w:szCs w:val="24"/>
                    </w:rPr>
                    <w:t>SIA “WINDOWS FACTORY”</w:t>
                  </w:r>
                </w:p>
                <w:p w14:paraId="35ADA091" w14:textId="77777777" w:rsidR="008B472E" w:rsidRPr="00443201" w:rsidRDefault="008B472E" w:rsidP="006A3CC4">
                  <w:pPr>
                    <w:tabs>
                      <w:tab w:val="left" w:pos="4395"/>
                    </w:tabs>
                    <w:spacing w:after="0" w:line="256" w:lineRule="auto"/>
                    <w:ind w:firstLine="471"/>
                    <w:rPr>
                      <w:rFonts w:ascii="Times New Roman" w:eastAsia="SimSun" w:hAnsi="Times New Roman"/>
                      <w:b/>
                      <w:sz w:val="24"/>
                      <w:szCs w:val="24"/>
                    </w:rPr>
                  </w:pPr>
                </w:p>
              </w:tc>
            </w:tr>
            <w:tr w:rsidR="008B472E" w:rsidRPr="00443201" w14:paraId="7B3682B8" w14:textId="77777777" w:rsidTr="006A3CC4">
              <w:trPr>
                <w:trHeight w:val="2185"/>
                <w:jc w:val="center"/>
              </w:trPr>
              <w:tc>
                <w:tcPr>
                  <w:tcW w:w="4416" w:type="dxa"/>
                  <w:tcMar>
                    <w:top w:w="0" w:type="dxa"/>
                    <w:left w:w="108" w:type="dxa"/>
                    <w:bottom w:w="0" w:type="dxa"/>
                    <w:right w:w="108" w:type="dxa"/>
                  </w:tcMar>
                </w:tcPr>
                <w:p w14:paraId="4DFE1368" w14:textId="77777777" w:rsidR="008B472E" w:rsidRPr="00443201" w:rsidRDefault="008B472E" w:rsidP="006A3CC4">
                  <w:pPr>
                    <w:tabs>
                      <w:tab w:val="left" w:pos="4395"/>
                    </w:tabs>
                    <w:spacing w:after="0" w:line="256" w:lineRule="auto"/>
                    <w:rPr>
                      <w:rFonts w:ascii="Times New Roman" w:eastAsia="SimSun" w:hAnsi="Times New Roman"/>
                      <w:sz w:val="24"/>
                      <w:szCs w:val="24"/>
                    </w:rPr>
                  </w:pPr>
                  <w:proofErr w:type="spellStart"/>
                  <w:r w:rsidRPr="00443201">
                    <w:rPr>
                      <w:rFonts w:ascii="Times New Roman" w:eastAsia="SimSun" w:hAnsi="Times New Roman"/>
                      <w:sz w:val="24"/>
                      <w:szCs w:val="24"/>
                    </w:rPr>
                    <w:t>Reģ</w:t>
                  </w:r>
                  <w:proofErr w:type="spellEnd"/>
                  <w:r w:rsidRPr="00443201">
                    <w:rPr>
                      <w:rFonts w:ascii="Times New Roman" w:eastAsia="SimSun" w:hAnsi="Times New Roman"/>
                      <w:sz w:val="24"/>
                      <w:szCs w:val="24"/>
                    </w:rPr>
                    <w:t>. Nr.: 40003457109</w:t>
                  </w:r>
                </w:p>
                <w:p w14:paraId="273B69E1" w14:textId="77777777" w:rsidR="008B472E" w:rsidRPr="00443201" w:rsidRDefault="008B472E" w:rsidP="006A3CC4">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Juridiskā adrese: Pilsoņu iela 13,Rīga,LV-1002, Latvija</w:t>
                  </w:r>
                </w:p>
                <w:p w14:paraId="2D59A233"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Tālrunis: +371 67069602</w:t>
                  </w:r>
                </w:p>
                <w:p w14:paraId="62B0409D" w14:textId="77777777" w:rsidR="008B472E" w:rsidRPr="00443201" w:rsidRDefault="008B472E" w:rsidP="006A3CC4">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Banka: AS SEB banka</w:t>
                  </w:r>
                </w:p>
                <w:p w14:paraId="1EABA8D2"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Bankas kods : UNLALV2X</w:t>
                  </w:r>
                </w:p>
                <w:p w14:paraId="3A783557"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Norēķinu konta Nr.:LV93UNLA003029467144</w:t>
                  </w:r>
                </w:p>
                <w:p w14:paraId="30A31529" w14:textId="77777777" w:rsidR="008B472E" w:rsidRPr="00443201" w:rsidRDefault="008B472E" w:rsidP="006A3CC4">
                  <w:pPr>
                    <w:tabs>
                      <w:tab w:val="left" w:pos="4395"/>
                    </w:tabs>
                    <w:spacing w:after="0" w:line="256" w:lineRule="auto"/>
                    <w:rPr>
                      <w:rFonts w:ascii="Times New Roman" w:eastAsia="SimSun" w:hAnsi="Times New Roman"/>
                      <w:b/>
                      <w:sz w:val="24"/>
                      <w:szCs w:val="24"/>
                    </w:rPr>
                  </w:pPr>
                </w:p>
                <w:p w14:paraId="7B6F9577" w14:textId="77777777" w:rsidR="008B472E" w:rsidRPr="00443201" w:rsidRDefault="008B472E" w:rsidP="006A3CC4">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02C5F2B1" w14:textId="09E5E625" w:rsidR="008B472E" w:rsidRPr="00443201" w:rsidRDefault="00C803A3" w:rsidP="006A3CC4">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Reģ</w:t>
                  </w:r>
                  <w:proofErr w:type="spellEnd"/>
                  <w:r>
                    <w:rPr>
                      <w:rFonts w:ascii="Times New Roman" w:eastAsia="SimSun" w:hAnsi="Times New Roman"/>
                      <w:sz w:val="24"/>
                      <w:szCs w:val="24"/>
                    </w:rPr>
                    <w:t>. Nr.40103360284</w:t>
                  </w:r>
                </w:p>
                <w:p w14:paraId="7A9DA99A" w14:textId="4A0F02E6" w:rsidR="00C803A3" w:rsidRDefault="00C803A3" w:rsidP="006A3CC4">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 xml:space="preserve">Adrese: Blaumaņa iela 36-1, Rīga, </w:t>
                  </w:r>
                </w:p>
                <w:p w14:paraId="7EFC1889" w14:textId="2BEB3D5B" w:rsidR="008B472E" w:rsidRPr="00443201" w:rsidRDefault="00C803A3" w:rsidP="006A3CC4">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LV-1048</w:t>
                  </w:r>
                </w:p>
                <w:p w14:paraId="28462E5E" w14:textId="0452F573" w:rsidR="008B472E" w:rsidRPr="00443201" w:rsidRDefault="00C803A3" w:rsidP="006A3CC4">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Tālrunis: 67613580</w:t>
                  </w:r>
                </w:p>
                <w:p w14:paraId="276D9A9A" w14:textId="0AAB5E4E" w:rsidR="008B472E" w:rsidRPr="00443201" w:rsidRDefault="00C803A3" w:rsidP="006A3CC4">
                  <w:pPr>
                    <w:tabs>
                      <w:tab w:val="left" w:pos="4395"/>
                    </w:tabs>
                    <w:spacing w:after="0" w:line="256" w:lineRule="auto"/>
                    <w:ind w:firstLine="330"/>
                    <w:rPr>
                      <w:rFonts w:ascii="Times New Roman" w:eastAsia="SimSun" w:hAnsi="Times New Roman"/>
                      <w:iCs/>
                      <w:sz w:val="24"/>
                      <w:szCs w:val="24"/>
                    </w:rPr>
                  </w:pPr>
                  <w:r>
                    <w:rPr>
                      <w:rFonts w:ascii="Times New Roman" w:eastAsia="SimSun" w:hAnsi="Times New Roman"/>
                      <w:iCs/>
                      <w:sz w:val="24"/>
                      <w:szCs w:val="24"/>
                    </w:rPr>
                    <w:t>Banka: AS “SWEDBANK”</w:t>
                  </w:r>
                </w:p>
                <w:p w14:paraId="32D0C03E" w14:textId="7C3B47D4" w:rsidR="008B472E" w:rsidRPr="00443201" w:rsidRDefault="008B472E" w:rsidP="006A3CC4">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B</w:t>
                  </w:r>
                  <w:r w:rsidR="00C803A3">
                    <w:rPr>
                      <w:rFonts w:ascii="Times New Roman" w:eastAsia="SimSun" w:hAnsi="Times New Roman"/>
                      <w:sz w:val="24"/>
                      <w:szCs w:val="24"/>
                    </w:rPr>
                    <w:t>ankas kods: HABALV22</w:t>
                  </w:r>
                </w:p>
                <w:p w14:paraId="4E90FE2E" w14:textId="77777777" w:rsidR="00C803A3" w:rsidRDefault="008B472E" w:rsidP="006A3CC4">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N</w:t>
                  </w:r>
                  <w:r w:rsidR="00C803A3">
                    <w:rPr>
                      <w:rFonts w:ascii="Times New Roman" w:eastAsia="SimSun" w:hAnsi="Times New Roman"/>
                      <w:sz w:val="24"/>
                      <w:szCs w:val="24"/>
                    </w:rPr>
                    <w:t xml:space="preserve">orēķinu konta Nr.                </w:t>
                  </w:r>
                </w:p>
                <w:p w14:paraId="0D6BCA24" w14:textId="08EB866F" w:rsidR="008B472E" w:rsidRPr="00443201" w:rsidRDefault="00C803A3" w:rsidP="006A3CC4">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LV47HABA0551029864792</w:t>
                  </w:r>
                </w:p>
              </w:tc>
            </w:tr>
            <w:tr w:rsidR="008B472E" w:rsidRPr="00443201" w14:paraId="123A1827" w14:textId="77777777" w:rsidTr="006A3CC4">
              <w:trPr>
                <w:trHeight w:val="987"/>
                <w:jc w:val="center"/>
              </w:trPr>
              <w:tc>
                <w:tcPr>
                  <w:tcW w:w="4416" w:type="dxa"/>
                  <w:tcMar>
                    <w:top w:w="0" w:type="dxa"/>
                    <w:left w:w="108" w:type="dxa"/>
                    <w:bottom w:w="0" w:type="dxa"/>
                    <w:right w:w="108" w:type="dxa"/>
                  </w:tcMar>
                </w:tcPr>
                <w:p w14:paraId="7541BD29"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___________________________________</w:t>
                  </w:r>
                </w:p>
                <w:p w14:paraId="7602B285" w14:textId="2BDD83B1" w:rsidR="008B472E" w:rsidRPr="00443201" w:rsidRDefault="00C803A3" w:rsidP="006A3CC4">
                  <w:pPr>
                    <w:tabs>
                      <w:tab w:val="left" w:pos="4395"/>
                    </w:tabs>
                    <w:spacing w:after="0" w:line="256" w:lineRule="auto"/>
                    <w:rPr>
                      <w:rFonts w:ascii="Times New Roman" w:eastAsia="SimSun" w:hAnsi="Times New Roman"/>
                      <w:bCs/>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I.Kreicberga</w:t>
                  </w:r>
                  <w:proofErr w:type="spellEnd"/>
                </w:p>
                <w:p w14:paraId="6087966B" w14:textId="77777777" w:rsidR="008B472E" w:rsidRPr="00443201" w:rsidRDefault="008B472E" w:rsidP="006A3CC4">
                  <w:pPr>
                    <w:tabs>
                      <w:tab w:val="left" w:pos="4395"/>
                    </w:tabs>
                    <w:spacing w:after="0" w:line="256" w:lineRule="auto"/>
                    <w:rPr>
                      <w:rFonts w:ascii="Times New Roman" w:eastAsia="SimSun" w:hAnsi="Times New Roman"/>
                      <w:bCs/>
                      <w:sz w:val="24"/>
                      <w:szCs w:val="24"/>
                    </w:rPr>
                  </w:pPr>
                </w:p>
                <w:p w14:paraId="4CA27BAF" w14:textId="77777777" w:rsidR="008B472E" w:rsidRPr="00443201" w:rsidRDefault="008B472E" w:rsidP="006A3CC4">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106FC93C" w14:textId="77777777" w:rsidR="008B472E" w:rsidRPr="00443201" w:rsidRDefault="008B472E" w:rsidP="006A3CC4">
                  <w:pPr>
                    <w:tabs>
                      <w:tab w:val="left" w:pos="4395"/>
                    </w:tabs>
                    <w:spacing w:after="0" w:line="256" w:lineRule="auto"/>
                    <w:ind w:firstLine="471"/>
                    <w:rPr>
                      <w:rFonts w:ascii="Times New Roman" w:eastAsia="SimSun" w:hAnsi="Times New Roman"/>
                      <w:sz w:val="24"/>
                      <w:szCs w:val="24"/>
                    </w:rPr>
                  </w:pPr>
                  <w:r w:rsidRPr="00443201">
                    <w:rPr>
                      <w:rFonts w:ascii="Times New Roman" w:eastAsia="SimSun" w:hAnsi="Times New Roman"/>
                      <w:sz w:val="24"/>
                      <w:szCs w:val="24"/>
                    </w:rPr>
                    <w:t xml:space="preserve"> ______________________________</w:t>
                  </w:r>
                </w:p>
                <w:p w14:paraId="2B87C26A" w14:textId="180ED004" w:rsidR="008B472E" w:rsidRPr="00443201" w:rsidRDefault="00C803A3" w:rsidP="006A3CC4">
                  <w:pPr>
                    <w:tabs>
                      <w:tab w:val="left" w:pos="4395"/>
                    </w:tabs>
                    <w:spacing w:after="0" w:line="256" w:lineRule="auto"/>
                    <w:ind w:firstLine="471"/>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Z.Liepa</w:t>
                  </w:r>
                  <w:proofErr w:type="spellEnd"/>
                </w:p>
              </w:tc>
            </w:tr>
          </w:tbl>
          <w:p w14:paraId="59BD5A1F" w14:textId="77777777" w:rsidR="008B472E" w:rsidRPr="00443201" w:rsidRDefault="008B472E" w:rsidP="006A3CC4">
            <w:pPr>
              <w:spacing w:after="0"/>
              <w:ind w:right="-6"/>
              <w:rPr>
                <w:rFonts w:ascii="Times New Roman" w:eastAsia="Times New Roman" w:hAnsi="Times New Roman"/>
                <w:sz w:val="24"/>
                <w:szCs w:val="24"/>
              </w:rPr>
            </w:pPr>
          </w:p>
        </w:tc>
        <w:tc>
          <w:tcPr>
            <w:tcW w:w="4501" w:type="dxa"/>
          </w:tcPr>
          <w:p w14:paraId="50373BD1" w14:textId="77777777" w:rsidR="008B472E" w:rsidRPr="00443201" w:rsidRDefault="008B472E" w:rsidP="006A3CC4">
            <w:pPr>
              <w:overflowPunct w:val="0"/>
              <w:spacing w:after="0"/>
              <w:ind w:right="-6"/>
              <w:textAlignment w:val="baseline"/>
              <w:rPr>
                <w:rFonts w:ascii="Times New Roman" w:eastAsia="Times New Roman" w:hAnsi="Times New Roman"/>
                <w:sz w:val="24"/>
                <w:szCs w:val="24"/>
              </w:rPr>
            </w:pPr>
          </w:p>
        </w:tc>
      </w:tr>
    </w:tbl>
    <w:p w14:paraId="4E2572A7" w14:textId="77777777" w:rsidR="008B472E" w:rsidRPr="00443201" w:rsidRDefault="008B472E" w:rsidP="008B472E">
      <w:pPr>
        <w:spacing w:after="0" w:line="240" w:lineRule="auto"/>
        <w:rPr>
          <w:rFonts w:ascii="Times New Roman" w:eastAsia="Times New Roman" w:hAnsi="Times New Roman"/>
          <w:sz w:val="24"/>
          <w:szCs w:val="24"/>
          <w:lang w:eastAsia="lv-LV"/>
        </w:rPr>
      </w:pPr>
    </w:p>
    <w:p w14:paraId="0DAC4E1B" w14:textId="77777777" w:rsidR="008B472E" w:rsidRPr="00443201" w:rsidRDefault="008B472E" w:rsidP="008B472E">
      <w:pPr>
        <w:spacing w:after="0" w:line="240" w:lineRule="auto"/>
        <w:rPr>
          <w:rFonts w:ascii="Times New Roman" w:eastAsia="Times New Roman" w:hAnsi="Times New Roman"/>
          <w:sz w:val="24"/>
          <w:szCs w:val="24"/>
          <w:lang w:eastAsia="lv-LV"/>
        </w:rPr>
      </w:pPr>
    </w:p>
    <w:p w14:paraId="263D28B1" w14:textId="77777777" w:rsidR="008B472E" w:rsidRPr="00443201" w:rsidRDefault="008B472E" w:rsidP="008B472E">
      <w:pPr>
        <w:spacing w:after="0" w:line="240" w:lineRule="auto"/>
        <w:rPr>
          <w:rFonts w:ascii="Times New Roman" w:eastAsia="Times New Roman" w:hAnsi="Times New Roman"/>
          <w:sz w:val="24"/>
          <w:szCs w:val="24"/>
          <w:lang w:eastAsia="lv-LV"/>
        </w:rPr>
      </w:pPr>
    </w:p>
    <w:p w14:paraId="7E9206BE" w14:textId="04F10201" w:rsidR="0054173E" w:rsidRDefault="0054173E" w:rsidP="003B613D">
      <w:pPr>
        <w:spacing w:after="0" w:line="240" w:lineRule="auto"/>
        <w:rPr>
          <w:rFonts w:ascii="Times New Roman" w:eastAsia="Times New Roman" w:hAnsi="Times New Roman"/>
          <w:b/>
          <w:bCs/>
          <w:sz w:val="20"/>
          <w:szCs w:val="20"/>
          <w:lang w:eastAsia="lv-LV"/>
        </w:rPr>
      </w:pPr>
    </w:p>
    <w:sectPr w:rsidR="0054173E">
      <w:footerReference w:type="default" r:id="rId10"/>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D234" w14:textId="77777777" w:rsidR="00BA1A4F" w:rsidRDefault="00BA1A4F">
      <w:pPr>
        <w:spacing w:after="0" w:line="240" w:lineRule="auto"/>
      </w:pPr>
      <w:r>
        <w:separator/>
      </w:r>
    </w:p>
  </w:endnote>
  <w:endnote w:type="continuationSeparator" w:id="0">
    <w:p w14:paraId="1D36DFB7" w14:textId="77777777" w:rsidR="00BA1A4F" w:rsidRDefault="00B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0D2E4CCB" w:rsidR="00571C8E" w:rsidRDefault="00571C8E">
    <w:pPr>
      <w:pStyle w:val="Footer"/>
      <w:jc w:val="center"/>
    </w:pPr>
    <w:r>
      <w:rPr>
        <w:sz w:val="20"/>
      </w:rPr>
      <w:fldChar w:fldCharType="begin"/>
    </w:r>
    <w:r>
      <w:instrText>PAGE</w:instrText>
    </w:r>
    <w:r>
      <w:fldChar w:fldCharType="separate"/>
    </w:r>
    <w:r w:rsidR="00415694">
      <w:rPr>
        <w:noProof/>
      </w:rPr>
      <w:t>2</w:t>
    </w:r>
    <w:r>
      <w:fldChar w:fldCharType="end"/>
    </w:r>
  </w:p>
  <w:p w14:paraId="6AC5FE77" w14:textId="77777777" w:rsidR="00571C8E" w:rsidRDefault="0057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C755" w14:textId="77777777" w:rsidR="00BA1A4F" w:rsidRDefault="00BA1A4F">
      <w:r>
        <w:separator/>
      </w:r>
    </w:p>
  </w:footnote>
  <w:footnote w:type="continuationSeparator" w:id="0">
    <w:p w14:paraId="252D7EA2" w14:textId="77777777" w:rsidR="00BA1A4F" w:rsidRDefault="00BA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0B6530"/>
    <w:multiLevelType w:val="multilevel"/>
    <w:tmpl w:val="6838A772"/>
    <w:lvl w:ilvl="0">
      <w:start w:val="9"/>
      <w:numFmt w:val="decimal"/>
      <w:lvlText w:val="%1."/>
      <w:lvlJc w:val="left"/>
      <w:pPr>
        <w:ind w:left="360" w:hanging="360"/>
      </w:pPr>
      <w:rPr>
        <w:rFonts w:hint="default"/>
      </w:rPr>
    </w:lvl>
    <w:lvl w:ilvl="1">
      <w:start w:val="2"/>
      <w:numFmt w:val="decimal"/>
      <w:lvlText w:val="%1.%2."/>
      <w:lvlJc w:val="left"/>
      <w:pPr>
        <w:ind w:left="889" w:hanging="36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5" w15:restartNumberingAfterBreak="0">
    <w:nsid w:val="098A131A"/>
    <w:multiLevelType w:val="multilevel"/>
    <w:tmpl w:val="4682682E"/>
    <w:lvl w:ilvl="0">
      <w:start w:val="11"/>
      <w:numFmt w:val="decimal"/>
      <w:lvlText w:val="%1."/>
      <w:lvlJc w:val="left"/>
      <w:pPr>
        <w:ind w:left="720" w:hanging="360"/>
      </w:pPr>
      <w:rPr>
        <w:sz w:val="23"/>
        <w:szCs w:val="23"/>
      </w:rPr>
    </w:lvl>
    <w:lvl w:ilvl="1">
      <w:start w:val="1"/>
      <w:numFmt w:val="decimal"/>
      <w:isLgl/>
      <w:lvlText w:val="%1.%2."/>
      <w:lvlJc w:val="left"/>
      <w:pPr>
        <w:ind w:left="795" w:hanging="435"/>
      </w:pPr>
      <w:rPr>
        <w:b w:val="0"/>
        <w:sz w:val="23"/>
        <w:szCs w:val="23"/>
      </w:rPr>
    </w:lvl>
    <w:lvl w:ilvl="2">
      <w:start w:val="1"/>
      <w:numFmt w:val="decimal"/>
      <w:isLgl/>
      <w:lvlText w:val="%1.%2.%3."/>
      <w:lvlJc w:val="left"/>
      <w:pPr>
        <w:ind w:left="1080" w:hanging="720"/>
      </w:pPr>
      <w:rPr>
        <w:b w:val="0"/>
        <w:sz w:val="23"/>
        <w:szCs w:val="23"/>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2" w15:restartNumberingAfterBreak="0">
    <w:nsid w:val="1C90735D"/>
    <w:multiLevelType w:val="multilevel"/>
    <w:tmpl w:val="CE3C76F0"/>
    <w:lvl w:ilvl="0">
      <w:start w:val="1"/>
      <w:numFmt w:val="decimal"/>
      <w:lvlText w:val="%1."/>
      <w:lvlJc w:val="left"/>
      <w:pPr>
        <w:ind w:left="360" w:hanging="360"/>
      </w:pPr>
      <w:rPr>
        <w:b/>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15:restartNumberingAfterBreak="0">
    <w:nsid w:val="269A2954"/>
    <w:multiLevelType w:val="multilevel"/>
    <w:tmpl w:val="8C60A6CC"/>
    <w:lvl w:ilvl="0">
      <w:start w:val="3"/>
      <w:numFmt w:val="decimal"/>
      <w:lvlText w:val="%1"/>
      <w:lvlJc w:val="left"/>
      <w:pPr>
        <w:ind w:left="480" w:hanging="480"/>
      </w:pPr>
      <w:rPr>
        <w:rFonts w:hint="default"/>
      </w:rPr>
    </w:lvl>
    <w:lvl w:ilvl="1">
      <w:start w:val="7"/>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6"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3"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FC52F7"/>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72685A05"/>
    <w:multiLevelType w:val="multilevel"/>
    <w:tmpl w:val="89FABFA6"/>
    <w:lvl w:ilvl="0">
      <w:start w:val="3"/>
      <w:numFmt w:val="decimal"/>
      <w:lvlText w:val="%1."/>
      <w:lvlJc w:val="left"/>
      <w:pPr>
        <w:ind w:left="360" w:hanging="360"/>
      </w:pPr>
    </w:lvl>
    <w:lvl w:ilvl="1">
      <w:start w:val="4"/>
      <w:numFmt w:val="decimal"/>
      <w:lvlText w:val="%1.%2."/>
      <w:lvlJc w:val="left"/>
      <w:pPr>
        <w:ind w:left="1070" w:hanging="360"/>
      </w:pPr>
    </w:lvl>
    <w:lvl w:ilvl="2">
      <w:start w:val="1"/>
      <w:numFmt w:val="decimal"/>
      <w:lvlText w:val="%1.%2.%3."/>
      <w:lvlJc w:val="left"/>
      <w:pPr>
        <w:ind w:left="862"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3"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4" w15:restartNumberingAfterBreak="0">
    <w:nsid w:val="7FCD33BC"/>
    <w:multiLevelType w:val="multilevel"/>
    <w:tmpl w:val="42B8E1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
  </w:num>
  <w:num w:numId="3">
    <w:abstractNumId w:val="24"/>
  </w:num>
  <w:num w:numId="4">
    <w:abstractNumId w:val="7"/>
  </w:num>
  <w:num w:numId="5">
    <w:abstractNumId w:val="22"/>
  </w:num>
  <w:num w:numId="6">
    <w:abstractNumId w:val="26"/>
  </w:num>
  <w:num w:numId="7">
    <w:abstractNumId w:val="27"/>
  </w:num>
  <w:num w:numId="8">
    <w:abstractNumId w:val="14"/>
  </w:num>
  <w:num w:numId="9">
    <w:abstractNumId w:val="1"/>
  </w:num>
  <w:num w:numId="10">
    <w:abstractNumId w:val="9"/>
  </w:num>
  <w:num w:numId="11">
    <w:abstractNumId w:val="0"/>
  </w:num>
  <w:num w:numId="12">
    <w:abstractNumId w:val="33"/>
  </w:num>
  <w:num w:numId="13">
    <w:abstractNumId w:val="18"/>
  </w:num>
  <w:num w:numId="14">
    <w:abstractNumId w:val="11"/>
  </w:num>
  <w:num w:numId="15">
    <w:abstractNumId w:val="32"/>
  </w:num>
  <w:num w:numId="16">
    <w:abstractNumId w:val="21"/>
  </w:num>
  <w:num w:numId="17">
    <w:abstractNumId w:val="10"/>
  </w:num>
  <w:num w:numId="18">
    <w:abstractNumId w:val="20"/>
  </w:num>
  <w:num w:numId="19">
    <w:abstractNumId w:val="8"/>
  </w:num>
  <w:num w:numId="20">
    <w:abstractNumId w:val="34"/>
  </w:num>
  <w:num w:numId="21">
    <w:abstractNumId w:val="6"/>
  </w:num>
  <w:num w:numId="22">
    <w:abstractNumId w:val="6"/>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5"/>
  </w:num>
  <w:num w:numId="33">
    <w:abstractNumId w:val="17"/>
  </w:num>
  <w:num w:numId="34">
    <w:abstractNumId w:val="2"/>
  </w:num>
  <w:num w:numId="35">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06335"/>
    <w:rsid w:val="00012035"/>
    <w:rsid w:val="0001245A"/>
    <w:rsid w:val="00013241"/>
    <w:rsid w:val="00013E22"/>
    <w:rsid w:val="00027071"/>
    <w:rsid w:val="00034EFD"/>
    <w:rsid w:val="00044DD3"/>
    <w:rsid w:val="00046012"/>
    <w:rsid w:val="00057F44"/>
    <w:rsid w:val="00062093"/>
    <w:rsid w:val="00067F83"/>
    <w:rsid w:val="0007762E"/>
    <w:rsid w:val="00085D90"/>
    <w:rsid w:val="000954AE"/>
    <w:rsid w:val="000C04FE"/>
    <w:rsid w:val="000C28F4"/>
    <w:rsid w:val="000C75D4"/>
    <w:rsid w:val="000F68E9"/>
    <w:rsid w:val="00101143"/>
    <w:rsid w:val="00105B25"/>
    <w:rsid w:val="00106AD5"/>
    <w:rsid w:val="00114ACB"/>
    <w:rsid w:val="0012180F"/>
    <w:rsid w:val="001278DF"/>
    <w:rsid w:val="00132B86"/>
    <w:rsid w:val="00134122"/>
    <w:rsid w:val="00143235"/>
    <w:rsid w:val="00144337"/>
    <w:rsid w:val="00146651"/>
    <w:rsid w:val="001626D8"/>
    <w:rsid w:val="00187076"/>
    <w:rsid w:val="00191019"/>
    <w:rsid w:val="00191B80"/>
    <w:rsid w:val="00195DB9"/>
    <w:rsid w:val="00197F55"/>
    <w:rsid w:val="001A31F0"/>
    <w:rsid w:val="001B342F"/>
    <w:rsid w:val="001B7CF6"/>
    <w:rsid w:val="001C0F58"/>
    <w:rsid w:val="001C5353"/>
    <w:rsid w:val="001D04A6"/>
    <w:rsid w:val="00205BF7"/>
    <w:rsid w:val="00213EE6"/>
    <w:rsid w:val="0022112C"/>
    <w:rsid w:val="002423CE"/>
    <w:rsid w:val="00245CEB"/>
    <w:rsid w:val="0025004F"/>
    <w:rsid w:val="00253036"/>
    <w:rsid w:val="00257559"/>
    <w:rsid w:val="00271AA2"/>
    <w:rsid w:val="002748FA"/>
    <w:rsid w:val="002750BB"/>
    <w:rsid w:val="00275668"/>
    <w:rsid w:val="00276C06"/>
    <w:rsid w:val="00286759"/>
    <w:rsid w:val="00287931"/>
    <w:rsid w:val="002908D1"/>
    <w:rsid w:val="00292DB2"/>
    <w:rsid w:val="002A3259"/>
    <w:rsid w:val="002A4CF0"/>
    <w:rsid w:val="002B49EB"/>
    <w:rsid w:val="002D24B7"/>
    <w:rsid w:val="002D4644"/>
    <w:rsid w:val="002D6028"/>
    <w:rsid w:val="002E0B49"/>
    <w:rsid w:val="002E68F5"/>
    <w:rsid w:val="002E6D7C"/>
    <w:rsid w:val="002E73BF"/>
    <w:rsid w:val="002F4FFA"/>
    <w:rsid w:val="00310E48"/>
    <w:rsid w:val="0031427B"/>
    <w:rsid w:val="003357D4"/>
    <w:rsid w:val="0034011E"/>
    <w:rsid w:val="003628BC"/>
    <w:rsid w:val="00364EA1"/>
    <w:rsid w:val="00365B2F"/>
    <w:rsid w:val="00367150"/>
    <w:rsid w:val="00371636"/>
    <w:rsid w:val="00380615"/>
    <w:rsid w:val="00390B01"/>
    <w:rsid w:val="003A2FC8"/>
    <w:rsid w:val="003A3233"/>
    <w:rsid w:val="003A379F"/>
    <w:rsid w:val="003A3CC4"/>
    <w:rsid w:val="003B18C5"/>
    <w:rsid w:val="003B2FD1"/>
    <w:rsid w:val="003B4C55"/>
    <w:rsid w:val="003B613D"/>
    <w:rsid w:val="003D203A"/>
    <w:rsid w:val="003D2487"/>
    <w:rsid w:val="003D2821"/>
    <w:rsid w:val="003F1D49"/>
    <w:rsid w:val="0040297E"/>
    <w:rsid w:val="00413E36"/>
    <w:rsid w:val="00415694"/>
    <w:rsid w:val="00417FB8"/>
    <w:rsid w:val="00420B04"/>
    <w:rsid w:val="00420EBA"/>
    <w:rsid w:val="004241D3"/>
    <w:rsid w:val="00430D03"/>
    <w:rsid w:val="004325FA"/>
    <w:rsid w:val="00432823"/>
    <w:rsid w:val="00460A1C"/>
    <w:rsid w:val="004627F0"/>
    <w:rsid w:val="00470872"/>
    <w:rsid w:val="00487737"/>
    <w:rsid w:val="00487AB5"/>
    <w:rsid w:val="00487BA5"/>
    <w:rsid w:val="004A2A17"/>
    <w:rsid w:val="004A712C"/>
    <w:rsid w:val="004B056C"/>
    <w:rsid w:val="004B16B6"/>
    <w:rsid w:val="004C5B8B"/>
    <w:rsid w:val="004D201F"/>
    <w:rsid w:val="004E5F82"/>
    <w:rsid w:val="004F2BEC"/>
    <w:rsid w:val="004F4479"/>
    <w:rsid w:val="00500487"/>
    <w:rsid w:val="00502093"/>
    <w:rsid w:val="0051096B"/>
    <w:rsid w:val="00517A36"/>
    <w:rsid w:val="005217DE"/>
    <w:rsid w:val="00534BD4"/>
    <w:rsid w:val="0054173E"/>
    <w:rsid w:val="005470B9"/>
    <w:rsid w:val="00551ACC"/>
    <w:rsid w:val="00552092"/>
    <w:rsid w:val="005547A8"/>
    <w:rsid w:val="00564EBB"/>
    <w:rsid w:val="0056699D"/>
    <w:rsid w:val="00571C4A"/>
    <w:rsid w:val="00571C8E"/>
    <w:rsid w:val="00572592"/>
    <w:rsid w:val="005853D3"/>
    <w:rsid w:val="00591610"/>
    <w:rsid w:val="0059171D"/>
    <w:rsid w:val="005935D1"/>
    <w:rsid w:val="00595BF1"/>
    <w:rsid w:val="005A2046"/>
    <w:rsid w:val="005A4C3B"/>
    <w:rsid w:val="005B1493"/>
    <w:rsid w:val="005B7F8D"/>
    <w:rsid w:val="005C17AE"/>
    <w:rsid w:val="005C3557"/>
    <w:rsid w:val="005D5570"/>
    <w:rsid w:val="005D6729"/>
    <w:rsid w:val="005E3A79"/>
    <w:rsid w:val="006003C7"/>
    <w:rsid w:val="0060598B"/>
    <w:rsid w:val="00611514"/>
    <w:rsid w:val="00614613"/>
    <w:rsid w:val="00620F23"/>
    <w:rsid w:val="00627AF4"/>
    <w:rsid w:val="00627E8F"/>
    <w:rsid w:val="00631B3F"/>
    <w:rsid w:val="00632BC9"/>
    <w:rsid w:val="00640682"/>
    <w:rsid w:val="00641E3A"/>
    <w:rsid w:val="00653E60"/>
    <w:rsid w:val="0065590C"/>
    <w:rsid w:val="006666F0"/>
    <w:rsid w:val="00680983"/>
    <w:rsid w:val="00681B5E"/>
    <w:rsid w:val="00681F52"/>
    <w:rsid w:val="006971B6"/>
    <w:rsid w:val="00697710"/>
    <w:rsid w:val="006A48FC"/>
    <w:rsid w:val="006A651B"/>
    <w:rsid w:val="006B2BEE"/>
    <w:rsid w:val="006B3A6D"/>
    <w:rsid w:val="006B6680"/>
    <w:rsid w:val="006D3867"/>
    <w:rsid w:val="006D55C4"/>
    <w:rsid w:val="006D6582"/>
    <w:rsid w:val="006E0017"/>
    <w:rsid w:val="006F2FEC"/>
    <w:rsid w:val="00711A72"/>
    <w:rsid w:val="0071209C"/>
    <w:rsid w:val="00715AF1"/>
    <w:rsid w:val="007305E4"/>
    <w:rsid w:val="00731411"/>
    <w:rsid w:val="00735528"/>
    <w:rsid w:val="00746DB4"/>
    <w:rsid w:val="0074705B"/>
    <w:rsid w:val="00751E44"/>
    <w:rsid w:val="00752DEB"/>
    <w:rsid w:val="0075447D"/>
    <w:rsid w:val="00756A05"/>
    <w:rsid w:val="00767AD2"/>
    <w:rsid w:val="0077008D"/>
    <w:rsid w:val="00774DD2"/>
    <w:rsid w:val="0077584D"/>
    <w:rsid w:val="00780CE6"/>
    <w:rsid w:val="00782DF4"/>
    <w:rsid w:val="00783BE0"/>
    <w:rsid w:val="00784ACD"/>
    <w:rsid w:val="00786B0F"/>
    <w:rsid w:val="007931F8"/>
    <w:rsid w:val="007A5758"/>
    <w:rsid w:val="007A62CB"/>
    <w:rsid w:val="007B1FE0"/>
    <w:rsid w:val="007B2DE7"/>
    <w:rsid w:val="007D3D65"/>
    <w:rsid w:val="007E7AB1"/>
    <w:rsid w:val="007F67DC"/>
    <w:rsid w:val="00803E6A"/>
    <w:rsid w:val="00812D37"/>
    <w:rsid w:val="00821A70"/>
    <w:rsid w:val="00835140"/>
    <w:rsid w:val="00843EDA"/>
    <w:rsid w:val="00855FDE"/>
    <w:rsid w:val="008567E1"/>
    <w:rsid w:val="00857E04"/>
    <w:rsid w:val="008600C7"/>
    <w:rsid w:val="00862337"/>
    <w:rsid w:val="008639CD"/>
    <w:rsid w:val="0086584D"/>
    <w:rsid w:val="0087135D"/>
    <w:rsid w:val="0087203D"/>
    <w:rsid w:val="00872D83"/>
    <w:rsid w:val="00872FA1"/>
    <w:rsid w:val="008742D3"/>
    <w:rsid w:val="0087788C"/>
    <w:rsid w:val="00877DC9"/>
    <w:rsid w:val="008833DE"/>
    <w:rsid w:val="00887F52"/>
    <w:rsid w:val="00893351"/>
    <w:rsid w:val="008958E2"/>
    <w:rsid w:val="008967F4"/>
    <w:rsid w:val="008A54FE"/>
    <w:rsid w:val="008B0E90"/>
    <w:rsid w:val="008B2D17"/>
    <w:rsid w:val="008B472E"/>
    <w:rsid w:val="008C04DE"/>
    <w:rsid w:val="008C0547"/>
    <w:rsid w:val="008C36AF"/>
    <w:rsid w:val="008C5286"/>
    <w:rsid w:val="008C61B9"/>
    <w:rsid w:val="008C6E9E"/>
    <w:rsid w:val="008D0597"/>
    <w:rsid w:val="008D2C39"/>
    <w:rsid w:val="008E4948"/>
    <w:rsid w:val="008E4B62"/>
    <w:rsid w:val="008F62D5"/>
    <w:rsid w:val="00904AF9"/>
    <w:rsid w:val="00911BEB"/>
    <w:rsid w:val="00920ED8"/>
    <w:rsid w:val="00921530"/>
    <w:rsid w:val="00926168"/>
    <w:rsid w:val="00931EAD"/>
    <w:rsid w:val="009349AD"/>
    <w:rsid w:val="00935DA3"/>
    <w:rsid w:val="00940632"/>
    <w:rsid w:val="00941803"/>
    <w:rsid w:val="009469F8"/>
    <w:rsid w:val="00951536"/>
    <w:rsid w:val="00951CFF"/>
    <w:rsid w:val="00953BFB"/>
    <w:rsid w:val="00962608"/>
    <w:rsid w:val="00966BCD"/>
    <w:rsid w:val="009A0B34"/>
    <w:rsid w:val="009A5D62"/>
    <w:rsid w:val="009B36A5"/>
    <w:rsid w:val="009B57B3"/>
    <w:rsid w:val="009B5FAB"/>
    <w:rsid w:val="009B77A9"/>
    <w:rsid w:val="009C6576"/>
    <w:rsid w:val="009D587E"/>
    <w:rsid w:val="009E2EB1"/>
    <w:rsid w:val="009E669A"/>
    <w:rsid w:val="009F06F0"/>
    <w:rsid w:val="00A00954"/>
    <w:rsid w:val="00A06209"/>
    <w:rsid w:val="00A10E9E"/>
    <w:rsid w:val="00A118AF"/>
    <w:rsid w:val="00A16059"/>
    <w:rsid w:val="00A26F6E"/>
    <w:rsid w:val="00A3179C"/>
    <w:rsid w:val="00A31FA0"/>
    <w:rsid w:val="00A3565D"/>
    <w:rsid w:val="00A36F52"/>
    <w:rsid w:val="00A449AF"/>
    <w:rsid w:val="00A4722C"/>
    <w:rsid w:val="00A7667E"/>
    <w:rsid w:val="00A80DF4"/>
    <w:rsid w:val="00A81159"/>
    <w:rsid w:val="00A85BC7"/>
    <w:rsid w:val="00A90966"/>
    <w:rsid w:val="00A91693"/>
    <w:rsid w:val="00AB2F10"/>
    <w:rsid w:val="00AB312A"/>
    <w:rsid w:val="00AD3559"/>
    <w:rsid w:val="00AE7D51"/>
    <w:rsid w:val="00AF2B15"/>
    <w:rsid w:val="00B00181"/>
    <w:rsid w:val="00B05189"/>
    <w:rsid w:val="00B13D41"/>
    <w:rsid w:val="00B177E1"/>
    <w:rsid w:val="00B25E57"/>
    <w:rsid w:val="00B31C80"/>
    <w:rsid w:val="00B3488C"/>
    <w:rsid w:val="00B3558F"/>
    <w:rsid w:val="00B3580B"/>
    <w:rsid w:val="00B45F22"/>
    <w:rsid w:val="00B47E4D"/>
    <w:rsid w:val="00B50E06"/>
    <w:rsid w:val="00B521A8"/>
    <w:rsid w:val="00B52976"/>
    <w:rsid w:val="00B56939"/>
    <w:rsid w:val="00B7190A"/>
    <w:rsid w:val="00B74910"/>
    <w:rsid w:val="00B76905"/>
    <w:rsid w:val="00B8403D"/>
    <w:rsid w:val="00B84869"/>
    <w:rsid w:val="00B8536E"/>
    <w:rsid w:val="00B8761D"/>
    <w:rsid w:val="00B93208"/>
    <w:rsid w:val="00B95817"/>
    <w:rsid w:val="00B96D7F"/>
    <w:rsid w:val="00BA1A4F"/>
    <w:rsid w:val="00BA3D99"/>
    <w:rsid w:val="00BC0611"/>
    <w:rsid w:val="00BC0CA5"/>
    <w:rsid w:val="00BC100D"/>
    <w:rsid w:val="00BD44CD"/>
    <w:rsid w:val="00BE305E"/>
    <w:rsid w:val="00BF25B2"/>
    <w:rsid w:val="00BF3C1D"/>
    <w:rsid w:val="00C00A93"/>
    <w:rsid w:val="00C07888"/>
    <w:rsid w:val="00C10518"/>
    <w:rsid w:val="00C10666"/>
    <w:rsid w:val="00C1123C"/>
    <w:rsid w:val="00C12CCA"/>
    <w:rsid w:val="00C13E15"/>
    <w:rsid w:val="00C15D8E"/>
    <w:rsid w:val="00C25057"/>
    <w:rsid w:val="00C250A6"/>
    <w:rsid w:val="00C25318"/>
    <w:rsid w:val="00C30D21"/>
    <w:rsid w:val="00C44936"/>
    <w:rsid w:val="00C4630C"/>
    <w:rsid w:val="00C46365"/>
    <w:rsid w:val="00C5043A"/>
    <w:rsid w:val="00C548B4"/>
    <w:rsid w:val="00C626D7"/>
    <w:rsid w:val="00C62B03"/>
    <w:rsid w:val="00C62D09"/>
    <w:rsid w:val="00C74B48"/>
    <w:rsid w:val="00C777E6"/>
    <w:rsid w:val="00C803A3"/>
    <w:rsid w:val="00C90096"/>
    <w:rsid w:val="00CA2AE3"/>
    <w:rsid w:val="00CA4515"/>
    <w:rsid w:val="00CB7144"/>
    <w:rsid w:val="00CC1474"/>
    <w:rsid w:val="00CD0BEC"/>
    <w:rsid w:val="00CE3FC8"/>
    <w:rsid w:val="00CE4515"/>
    <w:rsid w:val="00CE50A8"/>
    <w:rsid w:val="00CE5F18"/>
    <w:rsid w:val="00CE7340"/>
    <w:rsid w:val="00CE747D"/>
    <w:rsid w:val="00CF436D"/>
    <w:rsid w:val="00D13021"/>
    <w:rsid w:val="00D15FED"/>
    <w:rsid w:val="00D17C0A"/>
    <w:rsid w:val="00D200F3"/>
    <w:rsid w:val="00D239B5"/>
    <w:rsid w:val="00D2774E"/>
    <w:rsid w:val="00D337D0"/>
    <w:rsid w:val="00D45A2C"/>
    <w:rsid w:val="00D46053"/>
    <w:rsid w:val="00D4699A"/>
    <w:rsid w:val="00D47E55"/>
    <w:rsid w:val="00D53616"/>
    <w:rsid w:val="00D54871"/>
    <w:rsid w:val="00D5654C"/>
    <w:rsid w:val="00D56B04"/>
    <w:rsid w:val="00D65A45"/>
    <w:rsid w:val="00D716A1"/>
    <w:rsid w:val="00D71AD3"/>
    <w:rsid w:val="00D71DBF"/>
    <w:rsid w:val="00D75C8C"/>
    <w:rsid w:val="00D859F0"/>
    <w:rsid w:val="00D878B9"/>
    <w:rsid w:val="00D9417C"/>
    <w:rsid w:val="00DA3450"/>
    <w:rsid w:val="00DB14FD"/>
    <w:rsid w:val="00DB33AD"/>
    <w:rsid w:val="00DB608B"/>
    <w:rsid w:val="00DB7E6F"/>
    <w:rsid w:val="00DC08EA"/>
    <w:rsid w:val="00DC168B"/>
    <w:rsid w:val="00DD1FF9"/>
    <w:rsid w:val="00DD2476"/>
    <w:rsid w:val="00DD3076"/>
    <w:rsid w:val="00DD30FE"/>
    <w:rsid w:val="00DF09AF"/>
    <w:rsid w:val="00E038D7"/>
    <w:rsid w:val="00E12193"/>
    <w:rsid w:val="00E130A1"/>
    <w:rsid w:val="00E13911"/>
    <w:rsid w:val="00E15E39"/>
    <w:rsid w:val="00E16460"/>
    <w:rsid w:val="00E17003"/>
    <w:rsid w:val="00E1754A"/>
    <w:rsid w:val="00E20D84"/>
    <w:rsid w:val="00E21A1B"/>
    <w:rsid w:val="00E235CE"/>
    <w:rsid w:val="00E241B5"/>
    <w:rsid w:val="00E27E0D"/>
    <w:rsid w:val="00E6026C"/>
    <w:rsid w:val="00E649F3"/>
    <w:rsid w:val="00E650FF"/>
    <w:rsid w:val="00E75C04"/>
    <w:rsid w:val="00E86E78"/>
    <w:rsid w:val="00E906C7"/>
    <w:rsid w:val="00EB7580"/>
    <w:rsid w:val="00EC1FDB"/>
    <w:rsid w:val="00EC2F47"/>
    <w:rsid w:val="00ED5FDB"/>
    <w:rsid w:val="00EE3C99"/>
    <w:rsid w:val="00EE4169"/>
    <w:rsid w:val="00EF04CF"/>
    <w:rsid w:val="00F01423"/>
    <w:rsid w:val="00F02434"/>
    <w:rsid w:val="00F04C17"/>
    <w:rsid w:val="00F0711C"/>
    <w:rsid w:val="00F11324"/>
    <w:rsid w:val="00F143DE"/>
    <w:rsid w:val="00F226A7"/>
    <w:rsid w:val="00F25FE9"/>
    <w:rsid w:val="00F31F10"/>
    <w:rsid w:val="00F32574"/>
    <w:rsid w:val="00F60CB8"/>
    <w:rsid w:val="00F61F82"/>
    <w:rsid w:val="00F632E9"/>
    <w:rsid w:val="00F71F29"/>
    <w:rsid w:val="00F80CDE"/>
    <w:rsid w:val="00F82C32"/>
    <w:rsid w:val="00F92480"/>
    <w:rsid w:val="00F93CD0"/>
    <w:rsid w:val="00F94E3A"/>
    <w:rsid w:val="00FB4615"/>
    <w:rsid w:val="00FB6233"/>
    <w:rsid w:val="00FC19E8"/>
    <w:rsid w:val="00FE1D34"/>
    <w:rsid w:val="00FE4D3C"/>
    <w:rsid w:val="00FE7B1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uiPriority w:val="99"/>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Normal bullet 2,Bullet list"/>
    <w:basedOn w:val="Normal"/>
    <w:link w:val="ListParagraphChar"/>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iPriority w:val="99"/>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character" w:customStyle="1" w:styleId="ListParagraphChar">
    <w:name w:val="List Paragraph Char"/>
    <w:aliases w:val="Normal bullet 2 Char,Bullet list Char"/>
    <w:link w:val="ListParagraph"/>
    <w:uiPriority w:val="34"/>
    <w:locked/>
    <w:rsid w:val="00FE4D3C"/>
    <w:rPr>
      <w:rFonts w:ascii="Times New Roman" w:eastAsia="Times New Roman" w:hAnsi="Times New Roman"/>
      <w:sz w:val="24"/>
      <w:szCs w:val="24"/>
    </w:rPr>
  </w:style>
  <w:style w:type="character" w:customStyle="1" w:styleId="FontStyle42">
    <w:name w:val="Font Style42"/>
    <w:rsid w:val="00460A1C"/>
    <w:rPr>
      <w:rFonts w:ascii="Times New Roman" w:hAnsi="Times New Roman" w:cs="Times New Roman" w:hint="default"/>
      <w:sz w:val="20"/>
    </w:rPr>
  </w:style>
  <w:style w:type="table" w:customStyle="1" w:styleId="TableGrid11">
    <w:name w:val="Table Grid11"/>
    <w:basedOn w:val="TableNormal"/>
    <w:next w:val="TableGrid"/>
    <w:uiPriority w:val="59"/>
    <w:rsid w:val="00F071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347361290">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630823419">
      <w:bodyDiv w:val="1"/>
      <w:marLeft w:val="0"/>
      <w:marRight w:val="0"/>
      <w:marTop w:val="0"/>
      <w:marBottom w:val="0"/>
      <w:divBdr>
        <w:top w:val="none" w:sz="0" w:space="0" w:color="auto"/>
        <w:left w:val="none" w:sz="0" w:space="0" w:color="auto"/>
        <w:bottom w:val="none" w:sz="0" w:space="0" w:color="auto"/>
        <w:right w:val="none" w:sz="0" w:space="0" w:color="auto"/>
      </w:divBdr>
    </w:div>
    <w:div w:id="1756710829">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3066343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urs.turlaj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5B82-647E-4FCA-BA02-3F1923B1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7638</Words>
  <Characters>4354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2017-07-10T06:32:00Z</dcterms:created>
  <dcterms:modified xsi:type="dcterms:W3CDTF">2017-07-10T07:16:00Z</dcterms:modified>
  <dc:language/>
</cp:coreProperties>
</file>